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6E8EA6" w14:textId="4497A185" w:rsidR="000F5829" w:rsidRPr="00AE004E" w:rsidRDefault="000F5829" w:rsidP="000F5829">
      <w:pPr>
        <w:pStyle w:val="3GPPHeader"/>
        <w:rPr>
          <w:rFonts w:cs="Arial"/>
          <w:highlight w:val="yellow"/>
        </w:rPr>
      </w:pPr>
      <w:r w:rsidRPr="00AE004E">
        <w:rPr>
          <w:rFonts w:cs="Arial"/>
        </w:rPr>
        <w:t>3GPP TSG-RAN WG1 #90</w:t>
      </w:r>
      <w:r w:rsidR="00EA44BF">
        <w:rPr>
          <w:rFonts w:cs="Arial"/>
        </w:rPr>
        <w:t>bis</w:t>
      </w:r>
      <w:r w:rsidRPr="00AE004E">
        <w:rPr>
          <w:rFonts w:cs="Arial"/>
        </w:rPr>
        <w:tab/>
      </w:r>
      <w:r w:rsidR="002153C4" w:rsidRPr="008169A8">
        <w:rPr>
          <w:rFonts w:cs="Arial"/>
        </w:rPr>
        <w:t>R1-</w:t>
      </w:r>
      <w:r w:rsidR="008169A8" w:rsidRPr="008169A8">
        <w:rPr>
          <w:rFonts w:cs="Arial"/>
        </w:rPr>
        <w:t>17</w:t>
      </w:r>
      <w:r w:rsidR="008169A8" w:rsidRPr="0081467A">
        <w:rPr>
          <w:rFonts w:cs="Arial"/>
        </w:rPr>
        <w:t>17868</w:t>
      </w:r>
    </w:p>
    <w:p w14:paraId="2463F4C8" w14:textId="77777777" w:rsidR="003C54FD" w:rsidRDefault="003C54FD" w:rsidP="000F5829">
      <w:pPr>
        <w:pStyle w:val="3GPPHeader"/>
        <w:rPr>
          <w:rFonts w:cs="Arial"/>
        </w:rPr>
      </w:pPr>
      <w:r>
        <w:rPr>
          <w:rFonts w:cs="Arial"/>
        </w:rPr>
        <w:t>Prague, Czech Republic</w:t>
      </w:r>
    </w:p>
    <w:p w14:paraId="79633491" w14:textId="69F2D861" w:rsidR="000F5829" w:rsidRPr="008169A8" w:rsidRDefault="0026254B" w:rsidP="000F5829">
      <w:pPr>
        <w:pStyle w:val="3GPPHeader"/>
        <w:rPr>
          <w:rFonts w:cs="Arial"/>
        </w:rPr>
      </w:pPr>
      <w:r w:rsidRPr="008169A8">
        <w:rPr>
          <w:rFonts w:cs="Arial"/>
        </w:rPr>
        <w:t>9</w:t>
      </w:r>
      <w:r w:rsidR="000F5829" w:rsidRPr="008169A8">
        <w:rPr>
          <w:rFonts w:cs="Arial"/>
          <w:vertAlign w:val="superscript"/>
        </w:rPr>
        <w:t>st</w:t>
      </w:r>
      <w:r w:rsidR="000F5829" w:rsidRPr="008169A8">
        <w:rPr>
          <w:rFonts w:cs="Arial"/>
        </w:rPr>
        <w:t xml:space="preserve"> – </w:t>
      </w:r>
      <w:r w:rsidRPr="008169A8">
        <w:rPr>
          <w:rFonts w:cs="Arial"/>
        </w:rPr>
        <w:t>13</w:t>
      </w:r>
      <w:r w:rsidR="000F5829" w:rsidRPr="008169A8">
        <w:rPr>
          <w:rFonts w:cs="Arial"/>
          <w:vertAlign w:val="superscript"/>
        </w:rPr>
        <w:t>th</w:t>
      </w:r>
      <w:r w:rsidR="000F5829" w:rsidRPr="008169A8">
        <w:rPr>
          <w:rFonts w:cs="Arial"/>
        </w:rPr>
        <w:t xml:space="preserve"> </w:t>
      </w:r>
      <w:r w:rsidRPr="008169A8">
        <w:rPr>
          <w:rFonts w:cs="Arial"/>
        </w:rPr>
        <w:t xml:space="preserve">October </w:t>
      </w:r>
      <w:r w:rsidR="000F5829" w:rsidRPr="008169A8">
        <w:rPr>
          <w:rFonts w:cs="Arial"/>
        </w:rPr>
        <w:t>2017</w:t>
      </w:r>
    </w:p>
    <w:p w14:paraId="6A2E8161" w14:textId="77777777" w:rsidR="00E90E49" w:rsidRPr="008169A8" w:rsidRDefault="00E90E49" w:rsidP="00357380">
      <w:pPr>
        <w:pStyle w:val="3GPPHeader"/>
        <w:rPr>
          <w:rFonts w:cs="Arial"/>
        </w:rPr>
      </w:pPr>
    </w:p>
    <w:p w14:paraId="1526567C" w14:textId="77777777" w:rsidR="00E90E49" w:rsidRPr="008169A8" w:rsidRDefault="003D3C45" w:rsidP="00327997">
      <w:pPr>
        <w:pStyle w:val="3GPPHeader"/>
        <w:rPr>
          <w:rFonts w:cs="Arial"/>
        </w:rPr>
      </w:pPr>
      <w:r w:rsidRPr="008169A8">
        <w:rPr>
          <w:rFonts w:cs="Arial"/>
        </w:rPr>
        <w:t>Source:</w:t>
      </w:r>
      <w:r w:rsidR="00E90E49" w:rsidRPr="008169A8">
        <w:rPr>
          <w:rFonts w:cs="Arial"/>
        </w:rPr>
        <w:tab/>
      </w:r>
      <w:r w:rsidR="00F64C2B" w:rsidRPr="008169A8">
        <w:rPr>
          <w:rFonts w:cs="Arial"/>
        </w:rPr>
        <w:t>Ericsson</w:t>
      </w:r>
    </w:p>
    <w:p w14:paraId="7AD08A44" w14:textId="26B56D1E" w:rsidR="00E90E49" w:rsidRPr="008169A8" w:rsidRDefault="003D3C45" w:rsidP="00327997">
      <w:pPr>
        <w:pStyle w:val="3GPPHeader"/>
        <w:rPr>
          <w:rFonts w:cs="Arial"/>
        </w:rPr>
      </w:pPr>
      <w:r w:rsidRPr="008169A8">
        <w:rPr>
          <w:rFonts w:cs="Arial"/>
        </w:rPr>
        <w:t>Title:</w:t>
      </w:r>
      <w:r w:rsidR="00E90E49" w:rsidRPr="008169A8">
        <w:rPr>
          <w:rFonts w:cs="Arial"/>
        </w:rPr>
        <w:tab/>
      </w:r>
      <w:r w:rsidR="00F12549">
        <w:rPr>
          <w:rFonts w:cs="Arial"/>
        </w:rPr>
        <w:t xml:space="preserve">On </w:t>
      </w:r>
      <w:r w:rsidR="003F5E09" w:rsidRPr="008169A8">
        <w:rPr>
          <w:rFonts w:cs="Arial"/>
        </w:rPr>
        <w:t>DL Interference Mitigation</w:t>
      </w:r>
    </w:p>
    <w:p w14:paraId="2D554DE3" w14:textId="081C4B4E" w:rsidR="00952A24" w:rsidRPr="00AE004E" w:rsidRDefault="00952A24" w:rsidP="00327997">
      <w:pPr>
        <w:pStyle w:val="3GPPHeader"/>
        <w:rPr>
          <w:rFonts w:cs="Arial"/>
        </w:rPr>
      </w:pPr>
      <w:r w:rsidRPr="00AE004E">
        <w:rPr>
          <w:rFonts w:cs="Arial"/>
        </w:rPr>
        <w:t>Agenda Item:</w:t>
      </w:r>
      <w:r w:rsidRPr="00AE004E">
        <w:rPr>
          <w:rFonts w:cs="Arial"/>
        </w:rPr>
        <w:tab/>
      </w:r>
      <w:r w:rsidR="008169A8">
        <w:rPr>
          <w:rFonts w:cs="Arial"/>
        </w:rPr>
        <w:t>6.2.7.2</w:t>
      </w:r>
    </w:p>
    <w:p w14:paraId="3C99C89E" w14:textId="23AB7523" w:rsidR="00E90E49" w:rsidRPr="00AE004E" w:rsidRDefault="00E90E49" w:rsidP="00E5689D">
      <w:pPr>
        <w:pStyle w:val="3GPPHeader"/>
        <w:rPr>
          <w:rFonts w:cs="Arial"/>
        </w:rPr>
      </w:pPr>
      <w:r w:rsidRPr="00AE004E">
        <w:rPr>
          <w:rFonts w:cs="Arial"/>
        </w:rPr>
        <w:t>Document for:</w:t>
      </w:r>
      <w:r w:rsidRPr="00AE004E">
        <w:rPr>
          <w:rFonts w:cs="Arial"/>
        </w:rPr>
        <w:tab/>
      </w:r>
      <w:r w:rsidR="003F5E09">
        <w:rPr>
          <w:rFonts w:cs="Arial"/>
        </w:rPr>
        <w:t>Discussion</w:t>
      </w:r>
    </w:p>
    <w:p w14:paraId="72B2365A" w14:textId="77777777" w:rsidR="00E90E49" w:rsidRPr="00A97B6B" w:rsidRDefault="007F75D5" w:rsidP="00E70E1A">
      <w:pPr>
        <w:pStyle w:val="Heading1"/>
      </w:pPr>
      <w:r w:rsidRPr="00E70E1A">
        <w:t>Introduction</w:t>
      </w:r>
    </w:p>
    <w:p w14:paraId="64C13AEB" w14:textId="68263C40" w:rsidR="00A7145E" w:rsidRPr="008169A8" w:rsidRDefault="00A7145E" w:rsidP="00BF7642">
      <w:pPr>
        <w:pStyle w:val="BodyText"/>
      </w:pPr>
      <w:r w:rsidRPr="008169A8">
        <w:t xml:space="preserve">According to [1], one of the objectives of the study on </w:t>
      </w:r>
      <w:r w:rsidRPr="008169A8">
        <w:rPr>
          <w:i/>
        </w:rPr>
        <w:t xml:space="preserve">Enhanced Support for Aerial Vehicles </w:t>
      </w:r>
      <w:r w:rsidRPr="008169A8">
        <w:t>is</w:t>
      </w:r>
      <w:r w:rsidR="00D57BF1" w:rsidRPr="008169A8">
        <w:t xml:space="preserve"> as follows.</w:t>
      </w:r>
    </w:p>
    <w:p w14:paraId="2995B6D6" w14:textId="77777777" w:rsidR="00D57BF1" w:rsidRPr="008169A8" w:rsidRDefault="00D57BF1" w:rsidP="00D57BF1">
      <w:pPr>
        <w:pStyle w:val="BodyText"/>
        <w:numPr>
          <w:ilvl w:val="0"/>
          <w:numId w:val="46"/>
        </w:numPr>
        <w:rPr>
          <w:i/>
        </w:rPr>
      </w:pPr>
      <w:r w:rsidRPr="008169A8">
        <w:rPr>
          <w:i/>
        </w:rPr>
        <w:t>In terms of LTE enhancements, the study should consider the following aspects:</w:t>
      </w:r>
    </w:p>
    <w:p w14:paraId="282C39B2" w14:textId="04757853" w:rsidR="00A7145E" w:rsidRPr="008169A8" w:rsidRDefault="00D57BF1" w:rsidP="00D57BF1">
      <w:pPr>
        <w:pStyle w:val="BodyText"/>
        <w:numPr>
          <w:ilvl w:val="1"/>
          <w:numId w:val="46"/>
        </w:numPr>
        <w:rPr>
          <w:i/>
        </w:rPr>
      </w:pPr>
      <w:r w:rsidRPr="008169A8">
        <w:rPr>
          <w:i/>
        </w:rPr>
        <w:t>Interference mitigation solutions for improving system-level performance in both UL and DL [RAN1]</w:t>
      </w:r>
    </w:p>
    <w:p w14:paraId="5681F9B2" w14:textId="1927DA83" w:rsidR="00D57BF1" w:rsidRPr="008169A8" w:rsidRDefault="00D57BF1" w:rsidP="00BF7642">
      <w:pPr>
        <w:pStyle w:val="BodyText"/>
      </w:pPr>
      <w:r w:rsidRPr="008169A8">
        <w:t>Regarding interference mitigation,</w:t>
      </w:r>
      <w:r w:rsidR="00EA44BF" w:rsidRPr="008169A8">
        <w:t xml:space="preserve"> many conclusions were reached during RAN1#90, as listed below with the relevant aspects to be discussed in the current contribution highlighted in </w:t>
      </w:r>
      <w:r w:rsidR="00EA44BF" w:rsidRPr="008169A8">
        <w:rPr>
          <w:b/>
        </w:rPr>
        <w:t>bold</w:t>
      </w:r>
      <w:r w:rsidR="00EA44BF" w:rsidRPr="008169A8">
        <w:t>.</w:t>
      </w:r>
    </w:p>
    <w:p w14:paraId="0DEA3609" w14:textId="77777777" w:rsidR="00EA44BF" w:rsidRPr="0081467A" w:rsidRDefault="00EA44BF" w:rsidP="00EA44BF">
      <w:pPr>
        <w:pStyle w:val="BodyText"/>
        <w:numPr>
          <w:ilvl w:val="0"/>
          <w:numId w:val="46"/>
        </w:numPr>
        <w:rPr>
          <w:i/>
        </w:rPr>
      </w:pPr>
      <w:r w:rsidRPr="0081467A">
        <w:rPr>
          <w:i/>
        </w:rPr>
        <w:t>Conclusion:  For aerial UE uniformly distributed between 1.5 m and 300 m in UMa-AV, it is observed from the 5%ile geometry results that aerial UEs statistically experience worse downlink geometry than terrestrial UEs</w:t>
      </w:r>
    </w:p>
    <w:p w14:paraId="7400A748" w14:textId="310AFF20" w:rsidR="00EA44BF" w:rsidRPr="0081467A" w:rsidRDefault="00EA44BF" w:rsidP="00EA44BF">
      <w:pPr>
        <w:pStyle w:val="BodyText"/>
        <w:numPr>
          <w:ilvl w:val="1"/>
          <w:numId w:val="46"/>
        </w:numPr>
        <w:rPr>
          <w:i/>
        </w:rPr>
      </w:pPr>
      <w:r w:rsidRPr="0081467A">
        <w:rPr>
          <w:i/>
        </w:rPr>
        <w:t xml:space="preserve">The degradation is due to more downlink inter-cell interference from multiple cells </w:t>
      </w:r>
    </w:p>
    <w:p w14:paraId="4D67FCB5" w14:textId="77777777" w:rsidR="00EA44BF" w:rsidRPr="0081467A" w:rsidRDefault="00EA44BF" w:rsidP="00EA44BF">
      <w:pPr>
        <w:pStyle w:val="BodyText"/>
        <w:numPr>
          <w:ilvl w:val="0"/>
          <w:numId w:val="46"/>
        </w:numPr>
        <w:rPr>
          <w:b/>
          <w:i/>
        </w:rPr>
      </w:pPr>
      <w:r w:rsidRPr="0081467A">
        <w:rPr>
          <w:b/>
          <w:i/>
        </w:rPr>
        <w:t>Conclusion: Study and identify solutions to address the degraded downlink geometry of aerial UEs</w:t>
      </w:r>
    </w:p>
    <w:p w14:paraId="29B7CB69" w14:textId="77777777" w:rsidR="00EA44BF" w:rsidRPr="0081467A" w:rsidRDefault="00EA44BF" w:rsidP="00EA44BF">
      <w:pPr>
        <w:pStyle w:val="BodyText"/>
        <w:numPr>
          <w:ilvl w:val="1"/>
          <w:numId w:val="46"/>
        </w:numPr>
        <w:rPr>
          <w:i/>
        </w:rPr>
      </w:pPr>
      <w:r w:rsidRPr="0081467A">
        <w:rPr>
          <w:i/>
        </w:rPr>
        <w:t>Including both standards transparent solutions and standards enhancements</w:t>
      </w:r>
    </w:p>
    <w:p w14:paraId="7273A76E" w14:textId="77777777" w:rsidR="00EA44BF" w:rsidRPr="0081467A" w:rsidRDefault="00EA44BF" w:rsidP="00EA44BF">
      <w:pPr>
        <w:pStyle w:val="BodyText"/>
        <w:numPr>
          <w:ilvl w:val="1"/>
          <w:numId w:val="46"/>
        </w:numPr>
        <w:rPr>
          <w:b/>
          <w:i/>
        </w:rPr>
      </w:pPr>
      <w:r w:rsidRPr="0081467A">
        <w:rPr>
          <w:b/>
          <w:i/>
        </w:rPr>
        <w:t>companies are encouraged to study the interference impact on both control and data channels</w:t>
      </w:r>
    </w:p>
    <w:p w14:paraId="1B3A8854" w14:textId="59EB21FE" w:rsidR="00EA44BF" w:rsidRPr="0081467A" w:rsidRDefault="00EA44BF" w:rsidP="00EA44BF">
      <w:pPr>
        <w:pStyle w:val="BodyText"/>
        <w:numPr>
          <w:ilvl w:val="2"/>
          <w:numId w:val="46"/>
        </w:numPr>
        <w:rPr>
          <w:b/>
          <w:i/>
        </w:rPr>
      </w:pPr>
      <w:r w:rsidRPr="0081467A">
        <w:rPr>
          <w:b/>
          <w:i/>
        </w:rPr>
        <w:t>if performance degradation is identified, solutions for identified problem should be studied</w:t>
      </w:r>
    </w:p>
    <w:p w14:paraId="013B1345" w14:textId="173A2D14" w:rsidR="00D57BF1" w:rsidRPr="0081467A" w:rsidRDefault="00EA44BF" w:rsidP="0011118D">
      <w:pPr>
        <w:pStyle w:val="BodyText"/>
        <w:jc w:val="both"/>
      </w:pPr>
      <w:r w:rsidRPr="008169A8">
        <w:t>In this contribution, we study the DL SINR experienced by aerial UEs. As expected, aerial UEs may experience low SINR values</w:t>
      </w:r>
      <w:r w:rsidR="009576E7" w:rsidRPr="0081467A">
        <w:t xml:space="preserve"> due to more downlink inter-cell interference from multiple cells</w:t>
      </w:r>
      <w:r w:rsidRPr="0081467A">
        <w:t xml:space="preserve">, and </w:t>
      </w:r>
      <w:r w:rsidR="00DB5500" w:rsidRPr="0081467A">
        <w:t>perhaps not surprisingly</w:t>
      </w:r>
      <w:r w:rsidR="009576E7" w:rsidRPr="0081467A">
        <w:t>,</w:t>
      </w:r>
      <w:r w:rsidR="00DB5500" w:rsidRPr="0081467A">
        <w:t xml:space="preserve"> </w:t>
      </w:r>
      <w:r w:rsidRPr="0081467A">
        <w:t>in some cases lower than the minimum required SINR required for</w:t>
      </w:r>
      <w:r w:rsidR="00650D2E" w:rsidRPr="0081467A">
        <w:t xml:space="preserve"> normal</w:t>
      </w:r>
      <w:r w:rsidRPr="0081467A">
        <w:t xml:space="preserve"> LTE common and co</w:t>
      </w:r>
      <w:r w:rsidR="00DB5500" w:rsidRPr="0081467A">
        <w:t>ntrol channels.</w:t>
      </w:r>
    </w:p>
    <w:p w14:paraId="11DEEED5" w14:textId="48110DD4" w:rsidR="00DB5500" w:rsidRPr="0081467A" w:rsidRDefault="00DB5500" w:rsidP="0011118D">
      <w:pPr>
        <w:pStyle w:val="BodyText"/>
        <w:jc w:val="both"/>
      </w:pPr>
      <w:r w:rsidRPr="0081467A">
        <w:t xml:space="preserve">We </w:t>
      </w:r>
      <w:r w:rsidR="00650D2E" w:rsidRPr="0081467A">
        <w:t>discuss</w:t>
      </w:r>
      <w:r w:rsidR="00CB3E92" w:rsidRPr="0081467A">
        <w:t xml:space="preserve"> how </w:t>
      </w:r>
      <w:r w:rsidRPr="0081467A">
        <w:t xml:space="preserve">coverage </w:t>
      </w:r>
      <w:r w:rsidR="009576E7" w:rsidRPr="0081467A">
        <w:t>extension</w:t>
      </w:r>
      <w:r w:rsidR="00CB3E92" w:rsidRPr="0081467A">
        <w:t xml:space="preserve"> </w:t>
      </w:r>
      <w:r w:rsidRPr="0081467A">
        <w:t xml:space="preserve">introduced in LTE-M </w:t>
      </w:r>
      <w:r w:rsidR="00CB3E92" w:rsidRPr="0081467A">
        <w:t>can be used for</w:t>
      </w:r>
      <w:r w:rsidRPr="0081467A">
        <w:t xml:space="preserve"> an aerial UE in poor DL SINR condition </w:t>
      </w:r>
      <w:r w:rsidR="00CB3E92" w:rsidRPr="0081467A">
        <w:t>to</w:t>
      </w:r>
      <w:r w:rsidRPr="0081467A">
        <w:t xml:space="preserve"> acquire network synchronization (through PSS and SSS), system information (through PBCH and PDSCH) and have reliable DL control channel performance (</w:t>
      </w:r>
      <w:r w:rsidR="009576E7" w:rsidRPr="0081467A">
        <w:t>PDCCH/</w:t>
      </w:r>
      <w:r w:rsidRPr="0081467A">
        <w:t>MPDCCH).</w:t>
      </w:r>
    </w:p>
    <w:p w14:paraId="3CB8F8BC" w14:textId="155C2CB9" w:rsidR="004000E8" w:rsidRDefault="00125C7C" w:rsidP="00E70E1A">
      <w:pPr>
        <w:pStyle w:val="Heading1"/>
      </w:pPr>
      <w:r>
        <w:lastRenderedPageBreak/>
        <w:t>DL</w:t>
      </w:r>
      <w:r w:rsidR="00DB5500">
        <w:t xml:space="preserve"> SINR</w:t>
      </w:r>
      <w:r w:rsidR="00B57F91">
        <w:t xml:space="preserve"> of Aerial UEs</w:t>
      </w:r>
    </w:p>
    <w:p w14:paraId="07DE538C" w14:textId="514C5A2D" w:rsidR="00125C7C" w:rsidRPr="0081467A" w:rsidRDefault="00125C7C" w:rsidP="0011118D">
      <w:pPr>
        <w:pStyle w:val="BodyText"/>
        <w:jc w:val="both"/>
      </w:pPr>
      <w:r w:rsidRPr="008169A8">
        <w:rPr>
          <w:rFonts w:cs="Times New Roman"/>
          <w:lang w:eastAsia="ja-JP"/>
        </w:rPr>
        <w:t xml:space="preserve">In this </w:t>
      </w:r>
      <w:r w:rsidRPr="008169A8">
        <w:t>section, we present evaluation results on DL SINR</w:t>
      </w:r>
      <w:r w:rsidR="00B57F91" w:rsidRPr="008169A8">
        <w:t xml:space="preserve"> of aerial UEs</w:t>
      </w:r>
      <w:r w:rsidRPr="008169A8">
        <w:t xml:space="preserve">. </w:t>
      </w:r>
      <w:r w:rsidR="00BA524C" w:rsidRPr="00650AA0">
        <w:t>Among</w:t>
      </w:r>
      <w:r w:rsidRPr="00650AA0">
        <w:t xml:space="preserve"> the 5 agreed simulation cases</w:t>
      </w:r>
      <w:r w:rsidR="00BA524C" w:rsidRPr="0081467A">
        <w:t xml:space="preserve"> below, we evaluated Case 5 as this is the most challenging case as far as DL SINR is concerned. The simulations were set up according to the RAN1 agreements [</w:t>
      </w:r>
      <w:r w:rsidR="007640F2" w:rsidRPr="0081467A">
        <w:t>2</w:t>
      </w:r>
      <w:r w:rsidR="00BA524C" w:rsidRPr="0081467A">
        <w:t>].</w:t>
      </w:r>
    </w:p>
    <w:p w14:paraId="7737D974" w14:textId="77777777" w:rsidR="00125C7C" w:rsidRPr="0081467A" w:rsidRDefault="00125C7C" w:rsidP="00BA524C">
      <w:pPr>
        <w:pStyle w:val="BodyText"/>
        <w:numPr>
          <w:ilvl w:val="0"/>
          <w:numId w:val="49"/>
        </w:numPr>
      </w:pPr>
      <w:r w:rsidRPr="0081467A">
        <w:t>Case 1: 0 aerial UE per sector for reference</w:t>
      </w:r>
    </w:p>
    <w:p w14:paraId="349E2ECD" w14:textId="77777777" w:rsidR="00125C7C" w:rsidRPr="00BA524C" w:rsidRDefault="00125C7C" w:rsidP="00BA524C">
      <w:pPr>
        <w:pStyle w:val="BodyText"/>
        <w:numPr>
          <w:ilvl w:val="0"/>
          <w:numId w:val="49"/>
        </w:numPr>
      </w:pPr>
      <w:r w:rsidRPr="00BA524C">
        <w:t>Case 2: 1 aerial UE per 10 sectors</w:t>
      </w:r>
    </w:p>
    <w:p w14:paraId="33764B76" w14:textId="77777777" w:rsidR="00125C7C" w:rsidRPr="00BA524C" w:rsidRDefault="00125C7C" w:rsidP="00BA524C">
      <w:pPr>
        <w:pStyle w:val="BodyText"/>
        <w:numPr>
          <w:ilvl w:val="0"/>
          <w:numId w:val="49"/>
        </w:numPr>
      </w:pPr>
      <w:r w:rsidRPr="00BA524C">
        <w:t>Case 3: 1 aerial UE per sector</w:t>
      </w:r>
    </w:p>
    <w:p w14:paraId="5C39B14D" w14:textId="77777777" w:rsidR="00125C7C" w:rsidRPr="00BA524C" w:rsidRDefault="00125C7C" w:rsidP="00BA524C">
      <w:pPr>
        <w:pStyle w:val="BodyText"/>
        <w:numPr>
          <w:ilvl w:val="0"/>
          <w:numId w:val="49"/>
        </w:numPr>
      </w:pPr>
      <w:r w:rsidRPr="00BA524C">
        <w:t>Case 4: 3 aerial UEs per sector</w:t>
      </w:r>
    </w:p>
    <w:p w14:paraId="2C53C319" w14:textId="43599729" w:rsidR="00125C7C" w:rsidRDefault="00125C7C" w:rsidP="00BA524C">
      <w:pPr>
        <w:pStyle w:val="BodyText"/>
        <w:numPr>
          <w:ilvl w:val="0"/>
          <w:numId w:val="49"/>
        </w:numPr>
      </w:pPr>
      <w:r w:rsidRPr="00BA524C">
        <w:t>Case 5: 5 aerial UEs per sector</w:t>
      </w:r>
    </w:p>
    <w:p w14:paraId="5F08CB6C" w14:textId="3C65E726" w:rsidR="00BA524C" w:rsidRPr="0081467A" w:rsidRDefault="00BA524C" w:rsidP="0011118D">
      <w:pPr>
        <w:pStyle w:val="BodyText"/>
        <w:jc w:val="both"/>
      </w:pPr>
      <w:r w:rsidRPr="008169A8">
        <w:t xml:space="preserve">The SINR statistics are collected among aerial UEs, according to three different traffic loads. </w:t>
      </w:r>
      <w:r w:rsidR="00B57F91" w:rsidRPr="008169A8">
        <w:t>These three traff</w:t>
      </w:r>
      <w:r w:rsidR="00D04253" w:rsidRPr="008169A8">
        <w:t>ic loads are selected based on low, medium, and high load conditions</w:t>
      </w:r>
      <w:r w:rsidR="00B57F91" w:rsidRPr="008169A8">
        <w:t xml:space="preserve">. </w:t>
      </w:r>
      <w:r w:rsidRPr="008169A8">
        <w:t>SINR statistics for the U</w:t>
      </w:r>
      <w:r w:rsidR="00CB1396">
        <w:t>M</w:t>
      </w:r>
      <w:r w:rsidRPr="008169A8">
        <w:t>a</w:t>
      </w:r>
      <w:r w:rsidR="00CB1396">
        <w:t xml:space="preserve">-AV </w:t>
      </w:r>
      <w:r w:rsidRPr="008169A8">
        <w:t>scenario</w:t>
      </w:r>
      <w:r w:rsidRPr="00650AA0">
        <w:t xml:space="preserve"> are shown in Figure 1</w:t>
      </w:r>
      <w:r w:rsidR="00B57F91" w:rsidRPr="0081467A">
        <w:t>.</w:t>
      </w:r>
      <w:r w:rsidR="000567CE" w:rsidRPr="0081467A">
        <w:t xml:space="preserve"> We see that the 5</w:t>
      </w:r>
      <w:r w:rsidR="000567CE" w:rsidRPr="0081467A">
        <w:rPr>
          <w:vertAlign w:val="superscript"/>
        </w:rPr>
        <w:t>th</w:t>
      </w:r>
      <w:r w:rsidR="000567CE" w:rsidRPr="0081467A">
        <w:t>-p</w:t>
      </w:r>
      <w:r w:rsidR="003A427D" w:rsidRPr="0081467A">
        <w:t>ercentile DL SINR can be as low</w:t>
      </w:r>
      <w:r w:rsidR="000567CE" w:rsidRPr="0081467A">
        <w:t xml:space="preserve"> as -7.7 </w:t>
      </w:r>
      <w:proofErr w:type="spellStart"/>
      <w:r w:rsidR="000567CE" w:rsidRPr="0081467A">
        <w:t>dB.</w:t>
      </w:r>
      <w:proofErr w:type="spellEnd"/>
    </w:p>
    <w:p w14:paraId="64044FCB" w14:textId="792C5A38" w:rsidR="00125C7C" w:rsidRDefault="00952F2A" w:rsidP="00BA524C">
      <w:pPr>
        <w:pStyle w:val="BodyText"/>
        <w:jc w:val="center"/>
      </w:pPr>
      <w:r w:rsidRPr="00952F2A">
        <w:rPr>
          <w:noProof/>
        </w:rPr>
        <w:drawing>
          <wp:inline distT="0" distB="0" distL="0" distR="0" wp14:anchorId="3506B280" wp14:editId="5978C0B0">
            <wp:extent cx="4964400" cy="372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64400" cy="3722400"/>
                    </a:xfrm>
                    <a:prstGeom prst="rect">
                      <a:avLst/>
                    </a:prstGeom>
                    <a:noFill/>
                    <a:ln>
                      <a:noFill/>
                    </a:ln>
                  </pic:spPr>
                </pic:pic>
              </a:graphicData>
            </a:graphic>
          </wp:inline>
        </w:drawing>
      </w:r>
    </w:p>
    <w:p w14:paraId="1079F08B" w14:textId="079BFE7A" w:rsidR="00BA524C" w:rsidRDefault="00B57F91" w:rsidP="00B57F91">
      <w:pPr>
        <w:pStyle w:val="Caption"/>
      </w:pPr>
      <w:r w:rsidRPr="008169A8">
        <w:t xml:space="preserve">Figure </w:t>
      </w:r>
      <w:r w:rsidR="00EE2EEC">
        <w:fldChar w:fldCharType="begin"/>
      </w:r>
      <w:r w:rsidR="00EE2EEC" w:rsidRPr="0081467A">
        <w:instrText xml:space="preserve"> SEQ Figure \* ARABIC </w:instrText>
      </w:r>
      <w:r w:rsidR="00EE2EEC">
        <w:fldChar w:fldCharType="separate"/>
      </w:r>
      <w:r w:rsidR="003A427D" w:rsidRPr="008169A8">
        <w:rPr>
          <w:noProof/>
        </w:rPr>
        <w:t>1</w:t>
      </w:r>
      <w:r w:rsidR="00EE2EEC">
        <w:rPr>
          <w:noProof/>
        </w:rPr>
        <w:fldChar w:fldCharType="end"/>
      </w:r>
      <w:r w:rsidRPr="008169A8">
        <w:t xml:space="preserve">: DL SINR experienced by aerial UEs. </w:t>
      </w:r>
      <w:r>
        <w:t>(U</w:t>
      </w:r>
      <w:r w:rsidR="00CB1396">
        <w:t>M</w:t>
      </w:r>
      <w:r>
        <w:t>a</w:t>
      </w:r>
      <w:r w:rsidR="00CB1396">
        <w:t>-AV</w:t>
      </w:r>
      <w:r>
        <w:t>, Case 5)</w:t>
      </w:r>
    </w:p>
    <w:p w14:paraId="68579E34" w14:textId="77777777" w:rsidR="003A427D" w:rsidRPr="0081467A" w:rsidRDefault="003A427D" w:rsidP="00BA524C">
      <w:pPr>
        <w:pStyle w:val="BodyText"/>
      </w:pPr>
    </w:p>
    <w:p w14:paraId="4818AB96" w14:textId="651898E1" w:rsidR="003A427D" w:rsidRPr="0081467A" w:rsidRDefault="003A427D" w:rsidP="0011118D">
      <w:pPr>
        <w:pStyle w:val="BodyText"/>
        <w:jc w:val="both"/>
      </w:pPr>
      <w:r w:rsidRPr="0081467A">
        <w:t xml:space="preserve">We further examine DL geometry SINR, which corresponds to scenarios whether all the </w:t>
      </w:r>
      <w:proofErr w:type="spellStart"/>
      <w:r w:rsidRPr="0081467A">
        <w:t>eNBs</w:t>
      </w:r>
      <w:proofErr w:type="spellEnd"/>
      <w:r w:rsidRPr="0081467A">
        <w:t xml:space="preserve"> in the network transmit at full power. The DL geometry SINR is thus independent of traffic load. In certain network deployment</w:t>
      </w:r>
      <w:r w:rsidR="0011118D">
        <w:t>s</w:t>
      </w:r>
      <w:r w:rsidRPr="0081467A">
        <w:t xml:space="preserve">, </w:t>
      </w:r>
      <w:proofErr w:type="spellStart"/>
      <w:r w:rsidRPr="0081467A">
        <w:t>eNBs</w:t>
      </w:r>
      <w:proofErr w:type="spellEnd"/>
      <w:r w:rsidRPr="0081467A">
        <w:t xml:space="preserve"> may be SFN-synchronized</w:t>
      </w:r>
      <w:r w:rsidR="004D7CB2" w:rsidRPr="0081467A">
        <w:t xml:space="preserve">, which is a possible setup when MBSFN and PRS </w:t>
      </w:r>
      <w:r w:rsidR="004D7CB2" w:rsidRPr="0081467A">
        <w:lastRenderedPageBreak/>
        <w:t>are supported</w:t>
      </w:r>
      <w:r w:rsidRPr="0081467A">
        <w:t xml:space="preserve">. In such scenarios, all the </w:t>
      </w:r>
      <w:proofErr w:type="spellStart"/>
      <w:r w:rsidRPr="0081467A">
        <w:t>eNBs</w:t>
      </w:r>
      <w:proofErr w:type="spellEnd"/>
      <w:r w:rsidRPr="0081467A">
        <w:t xml:space="preserve"> may transmit SCH and PBCH at the same time. Thus, DL geometry SINR may be representative of link quality for SCH and PBCH in an SFN -synchronized network. The statistics of DL geometry SINR as experienced by ground and aerial UEs in </w:t>
      </w:r>
      <w:r w:rsidR="00CB1396">
        <w:t>UMa-AV scenario</w:t>
      </w:r>
      <w:r w:rsidR="001C4EBC">
        <w:t xml:space="preserve"> are shown in Figure 2</w:t>
      </w:r>
      <w:r w:rsidRPr="0081467A">
        <w:t>. Here, we see that the 5</w:t>
      </w:r>
      <w:r w:rsidRPr="0081467A">
        <w:rPr>
          <w:vertAlign w:val="superscript"/>
        </w:rPr>
        <w:t>th</w:t>
      </w:r>
      <w:r w:rsidRPr="0081467A">
        <w:t>-percentile DL geometry SINR can be as low as</w:t>
      </w:r>
      <w:r w:rsidR="004D7CB2" w:rsidRPr="0081467A">
        <w:t xml:space="preserve"> </w:t>
      </w:r>
      <w:r w:rsidRPr="0081467A">
        <w:t xml:space="preserve">-9.6 </w:t>
      </w:r>
      <w:proofErr w:type="spellStart"/>
      <w:r w:rsidRPr="0081467A">
        <w:t>dB.</w:t>
      </w:r>
      <w:proofErr w:type="spellEnd"/>
    </w:p>
    <w:p w14:paraId="3FC8D521" w14:textId="100A1791" w:rsidR="00125C7C" w:rsidRPr="0081467A" w:rsidRDefault="00125C7C" w:rsidP="00BA524C">
      <w:pPr>
        <w:pStyle w:val="BodyText"/>
      </w:pPr>
    </w:p>
    <w:p w14:paraId="666D93B8" w14:textId="426EABE1" w:rsidR="003A427D" w:rsidRDefault="00CB1396" w:rsidP="003A427D">
      <w:pPr>
        <w:pStyle w:val="BodyText"/>
        <w:jc w:val="center"/>
      </w:pPr>
      <w:r w:rsidRPr="00CB1396">
        <w:rPr>
          <w:noProof/>
        </w:rPr>
        <w:drawing>
          <wp:inline distT="0" distB="0" distL="0" distR="0" wp14:anchorId="00425529" wp14:editId="0C504CDF">
            <wp:extent cx="4725901" cy="358583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27800" cy="3587274"/>
                    </a:xfrm>
                    <a:prstGeom prst="rect">
                      <a:avLst/>
                    </a:prstGeom>
                    <a:noFill/>
                    <a:ln>
                      <a:noFill/>
                    </a:ln>
                  </pic:spPr>
                </pic:pic>
              </a:graphicData>
            </a:graphic>
          </wp:inline>
        </w:drawing>
      </w:r>
    </w:p>
    <w:p w14:paraId="4B485DB9" w14:textId="23ABB920" w:rsidR="003A427D" w:rsidRPr="00DD6D15" w:rsidRDefault="003A427D" w:rsidP="00085588">
      <w:pPr>
        <w:pStyle w:val="Caption"/>
      </w:pPr>
      <w:r w:rsidRPr="008169A8">
        <w:t xml:space="preserve">Figure </w:t>
      </w:r>
      <w:r w:rsidR="00CB1396">
        <w:t>2</w:t>
      </w:r>
      <w:r w:rsidRPr="008169A8">
        <w:t>: DL geometry SI</w:t>
      </w:r>
      <w:r w:rsidR="00085588" w:rsidRPr="008169A8">
        <w:t>NR experienced by aerial UEs</w:t>
      </w:r>
      <w:r w:rsidR="00CB1396">
        <w:t xml:space="preserve"> (UMA-AV scenario)</w:t>
      </w:r>
    </w:p>
    <w:p w14:paraId="712F7365" w14:textId="77777777" w:rsidR="00085588" w:rsidRPr="00650AA0" w:rsidRDefault="00085588" w:rsidP="00085588"/>
    <w:p w14:paraId="59D81122" w14:textId="3385C3DD" w:rsidR="00125C7C" w:rsidRPr="00650AA0" w:rsidRDefault="00EB4FE2" w:rsidP="0011118D">
      <w:pPr>
        <w:pStyle w:val="BodyText"/>
        <w:jc w:val="both"/>
        <w:rPr>
          <w:rFonts w:eastAsia="MS Mincho" w:cs="Times New Roman"/>
          <w:iCs/>
          <w:lang w:eastAsia="ja-JP"/>
        </w:rPr>
      </w:pPr>
      <w:r w:rsidRPr="00650AA0">
        <w:rPr>
          <w:rFonts w:eastAsia="MS Mincho" w:cs="Times New Roman"/>
          <w:iCs/>
          <w:lang w:eastAsia="ja-JP"/>
        </w:rPr>
        <w:t xml:space="preserve">The link </w:t>
      </w:r>
      <w:r w:rsidR="00400CDC" w:rsidRPr="00650AA0">
        <w:rPr>
          <w:rFonts w:eastAsia="MS Mincho" w:cs="Times New Roman"/>
          <w:iCs/>
          <w:lang w:eastAsia="ja-JP"/>
        </w:rPr>
        <w:t>budget of</w:t>
      </w:r>
      <w:r w:rsidR="00FE41D1" w:rsidRPr="00650AA0">
        <w:rPr>
          <w:rFonts w:eastAsia="MS Mincho" w:cs="Times New Roman"/>
          <w:iCs/>
          <w:lang w:eastAsia="ja-JP"/>
        </w:rPr>
        <w:t xml:space="preserve"> normal</w:t>
      </w:r>
      <w:r w:rsidR="00400CDC" w:rsidRPr="00650AA0">
        <w:rPr>
          <w:rFonts w:eastAsia="MS Mincho" w:cs="Times New Roman"/>
          <w:iCs/>
          <w:lang w:eastAsia="ja-JP"/>
        </w:rPr>
        <w:t xml:space="preserve"> LTE is summarized in [3] </w:t>
      </w:r>
      <w:r w:rsidRPr="00650AA0">
        <w:rPr>
          <w:rFonts w:eastAsia="MS Mincho" w:cs="Times New Roman"/>
          <w:iCs/>
          <w:lang w:eastAsia="ja-JP"/>
        </w:rPr>
        <w:t>and shown in Table 1.</w:t>
      </w:r>
      <w:r w:rsidR="005C3B51" w:rsidRPr="00650AA0">
        <w:rPr>
          <w:rFonts w:eastAsia="MS Mincho" w:cs="Times New Roman"/>
          <w:iCs/>
          <w:lang w:eastAsia="ja-JP"/>
        </w:rPr>
        <w:t xml:space="preserve"> </w:t>
      </w:r>
      <w:r w:rsidR="00650AA0">
        <w:rPr>
          <w:rFonts w:eastAsia="MS Mincho" w:cs="Times New Roman"/>
          <w:iCs/>
          <w:lang w:eastAsia="ja-JP"/>
        </w:rPr>
        <w:t xml:space="preserve">The main focus of the present contribution in on DL common and control channel performance. PDSCH link budget is included here as it is also used to carry system information. </w:t>
      </w:r>
      <w:r w:rsidR="005C3B51" w:rsidRPr="00650AA0">
        <w:rPr>
          <w:rFonts w:eastAsia="MS Mincho" w:cs="Times New Roman"/>
          <w:iCs/>
          <w:lang w:eastAsia="ja-JP"/>
        </w:rPr>
        <w:t xml:space="preserve">Comparing the </w:t>
      </w:r>
      <w:r w:rsidR="00085588" w:rsidRPr="00650AA0">
        <w:rPr>
          <w:rFonts w:eastAsia="MS Mincho" w:cs="Times New Roman"/>
          <w:iCs/>
          <w:lang w:eastAsia="ja-JP"/>
        </w:rPr>
        <w:t>minimum SINR requirements of SCH, PBCH, PDCCH</w:t>
      </w:r>
      <w:r w:rsidR="00400CDC" w:rsidRPr="00650AA0">
        <w:rPr>
          <w:rFonts w:eastAsia="MS Mincho" w:cs="Times New Roman"/>
          <w:iCs/>
          <w:lang w:eastAsia="ja-JP"/>
        </w:rPr>
        <w:t>, and PDSCH</w:t>
      </w:r>
      <w:r w:rsidR="00085588" w:rsidRPr="00650AA0">
        <w:rPr>
          <w:rFonts w:eastAsia="MS Mincho" w:cs="Times New Roman"/>
          <w:iCs/>
          <w:lang w:eastAsia="ja-JP"/>
        </w:rPr>
        <w:t xml:space="preserve"> to the SIN</w:t>
      </w:r>
      <w:r w:rsidR="001C4EBC">
        <w:rPr>
          <w:rFonts w:eastAsia="MS Mincho" w:cs="Times New Roman"/>
          <w:iCs/>
          <w:lang w:eastAsia="ja-JP"/>
        </w:rPr>
        <w:t>R distributions in Figures 1-2</w:t>
      </w:r>
      <w:r w:rsidR="00085588" w:rsidRPr="00650AA0">
        <w:rPr>
          <w:rFonts w:eastAsia="MS Mincho" w:cs="Times New Roman"/>
          <w:iCs/>
          <w:lang w:eastAsia="ja-JP"/>
        </w:rPr>
        <w:t xml:space="preserve">, we see that most of the aerials UEs </w:t>
      </w:r>
      <w:r w:rsidR="00085588" w:rsidRPr="008169A8">
        <w:rPr>
          <w:rFonts w:eastAsia="MS Mincho" w:cs="Times New Roman"/>
          <w:iCs/>
          <w:lang w:eastAsia="ja-JP"/>
        </w:rPr>
        <w:t xml:space="preserve">have sufficient link quality to receive SCH, PBCH, </w:t>
      </w:r>
      <w:r w:rsidR="00400CDC" w:rsidRPr="00650AA0">
        <w:rPr>
          <w:rFonts w:eastAsia="MS Mincho" w:cs="Times New Roman"/>
          <w:iCs/>
          <w:lang w:eastAsia="ja-JP"/>
        </w:rPr>
        <w:t xml:space="preserve">PDCCH, and PDSCH </w:t>
      </w:r>
      <w:r w:rsidR="0069028B" w:rsidRPr="00650AA0">
        <w:rPr>
          <w:rFonts w:eastAsia="MS Mincho" w:cs="Times New Roman"/>
          <w:iCs/>
          <w:lang w:eastAsia="ja-JP"/>
        </w:rPr>
        <w:t>reliably</w:t>
      </w:r>
      <w:r w:rsidR="00085588" w:rsidRPr="00650AA0">
        <w:rPr>
          <w:rFonts w:eastAsia="MS Mincho" w:cs="Times New Roman"/>
          <w:iCs/>
          <w:lang w:eastAsia="ja-JP"/>
        </w:rPr>
        <w:t xml:space="preserve">. However, </w:t>
      </w:r>
      <w:r w:rsidR="0069028B" w:rsidRPr="00650AA0">
        <w:rPr>
          <w:rFonts w:eastAsia="MS Mincho" w:cs="Times New Roman"/>
          <w:iCs/>
          <w:lang w:eastAsia="ja-JP"/>
        </w:rPr>
        <w:t>a small percentage of aerial UEs would require coverage enhancement.</w:t>
      </w:r>
      <w:r w:rsidR="00AC1F06" w:rsidRPr="00650AA0">
        <w:rPr>
          <w:rFonts w:eastAsia="MS Mincho" w:cs="Times New Roman"/>
          <w:iCs/>
          <w:lang w:eastAsia="ja-JP"/>
        </w:rPr>
        <w:t xml:space="preserve"> </w:t>
      </w:r>
      <w:r w:rsidR="00796507" w:rsidRPr="00650AA0">
        <w:rPr>
          <w:rFonts w:eastAsia="MS Mincho" w:cs="Times New Roman"/>
          <w:iCs/>
          <w:lang w:eastAsia="ja-JP"/>
        </w:rPr>
        <w:t>Equivalently, for an aerial UE moving randomly, there is a small fraction of time the aerial UE experience poor link quality.</w:t>
      </w:r>
    </w:p>
    <w:p w14:paraId="0A93A73F" w14:textId="1A1A49FF" w:rsidR="004750DF" w:rsidRPr="001C4EBC" w:rsidRDefault="0069028B" w:rsidP="00BA524C">
      <w:pPr>
        <w:pStyle w:val="BodyText"/>
        <w:rPr>
          <w:rFonts w:eastAsia="MS Mincho" w:cs="Times New Roman"/>
          <w:b/>
          <w:iCs/>
          <w:lang w:eastAsia="ja-JP"/>
        </w:rPr>
      </w:pPr>
      <w:r w:rsidRPr="0081467A">
        <w:rPr>
          <w:rFonts w:eastAsia="MS Mincho" w:cs="Times New Roman"/>
          <w:b/>
          <w:iCs/>
          <w:lang w:eastAsia="ja-JP"/>
        </w:rPr>
        <w:t>Observation</w:t>
      </w:r>
      <w:r w:rsidR="00A6456E" w:rsidRPr="0081467A">
        <w:rPr>
          <w:rFonts w:eastAsia="MS Mincho" w:cs="Times New Roman"/>
          <w:b/>
          <w:iCs/>
          <w:lang w:eastAsia="ja-JP"/>
        </w:rPr>
        <w:t xml:space="preserve"> 1</w:t>
      </w:r>
      <w:r w:rsidRPr="0081467A">
        <w:rPr>
          <w:rFonts w:eastAsia="MS Mincho" w:cs="Times New Roman"/>
          <w:b/>
          <w:iCs/>
          <w:lang w:eastAsia="ja-JP"/>
        </w:rPr>
        <w:t xml:space="preserve">: Most of the aerials UEs have sufficient link quality to receive SCH, PBCH, </w:t>
      </w:r>
      <w:r w:rsidR="00400CDC" w:rsidRPr="0081467A">
        <w:rPr>
          <w:rFonts w:eastAsia="MS Mincho" w:cs="Times New Roman"/>
          <w:b/>
          <w:iCs/>
          <w:lang w:eastAsia="ja-JP"/>
        </w:rPr>
        <w:t xml:space="preserve">PDCCH, and PDSCH </w:t>
      </w:r>
      <w:r w:rsidRPr="0081467A">
        <w:rPr>
          <w:rFonts w:eastAsia="MS Mincho" w:cs="Times New Roman"/>
          <w:b/>
          <w:iCs/>
          <w:lang w:eastAsia="ja-JP"/>
        </w:rPr>
        <w:t>reliably. However, a small percentage of aerial UEs would require coverage enhancement.</w:t>
      </w:r>
    </w:p>
    <w:p w14:paraId="0029E7E6" w14:textId="7BADEAFE" w:rsidR="0011118D" w:rsidRDefault="0011118D">
      <w:pPr>
        <w:spacing w:after="0" w:line="240" w:lineRule="auto"/>
        <w:rPr>
          <w:rFonts w:eastAsia="MS Mincho" w:cs="Times New Roman"/>
          <w:iCs/>
          <w:lang w:eastAsia="ja-JP"/>
        </w:rPr>
      </w:pPr>
      <w:r>
        <w:rPr>
          <w:rFonts w:eastAsia="MS Mincho" w:cs="Times New Roman"/>
          <w:iCs/>
          <w:lang w:eastAsia="ja-JP"/>
        </w:rPr>
        <w:br w:type="page"/>
      </w:r>
    </w:p>
    <w:p w14:paraId="5A1D0AC2" w14:textId="77777777" w:rsidR="0069028B" w:rsidRPr="0081467A" w:rsidRDefault="0069028B" w:rsidP="00BA524C">
      <w:pPr>
        <w:pStyle w:val="BodyText"/>
        <w:rPr>
          <w:rFonts w:eastAsia="MS Mincho" w:cs="Times New Roman"/>
          <w:iCs/>
          <w:lang w:eastAsia="ja-JP"/>
        </w:rPr>
      </w:pPr>
    </w:p>
    <w:p w14:paraId="2332E5EB" w14:textId="500F9541" w:rsidR="004750DF" w:rsidRPr="00DD6D15" w:rsidRDefault="004750DF" w:rsidP="004750DF">
      <w:pPr>
        <w:pStyle w:val="Caption"/>
        <w:rPr>
          <w:rFonts w:eastAsia="MS Mincho" w:cs="Times New Roman"/>
          <w:iCs/>
          <w:lang w:eastAsia="ja-JP"/>
        </w:rPr>
      </w:pPr>
      <w:r w:rsidRPr="0081467A">
        <w:t xml:space="preserve">Table </w:t>
      </w:r>
      <w:r w:rsidR="00EE2EEC">
        <w:fldChar w:fldCharType="begin"/>
      </w:r>
      <w:r w:rsidR="00EE2EEC" w:rsidRPr="0081467A">
        <w:instrText xml:space="preserve"> SEQ Table \* ARABIC </w:instrText>
      </w:r>
      <w:r w:rsidR="00EE2EEC">
        <w:fldChar w:fldCharType="separate"/>
      </w:r>
      <w:r w:rsidR="00CF0DEA" w:rsidRPr="008169A8">
        <w:rPr>
          <w:noProof/>
        </w:rPr>
        <w:t>1</w:t>
      </w:r>
      <w:r w:rsidR="00EE2EEC">
        <w:rPr>
          <w:noProof/>
        </w:rPr>
        <w:fldChar w:fldCharType="end"/>
      </w:r>
      <w:r w:rsidRPr="008169A8">
        <w:t>: LTE link budget for all the DL physical channels.</w:t>
      </w:r>
    </w:p>
    <w:tbl>
      <w:tblPr>
        <w:tblW w:w="0" w:type="auto"/>
        <w:jc w:val="center"/>
        <w:tblCellMar>
          <w:left w:w="107" w:type="dxa"/>
          <w:right w:w="107" w:type="dxa"/>
        </w:tblCellMar>
        <w:tblLook w:val="04A0" w:firstRow="1" w:lastRow="0" w:firstColumn="1" w:lastColumn="0" w:noHBand="0" w:noVBand="1"/>
      </w:tblPr>
      <w:tblGrid>
        <w:gridCol w:w="3646"/>
        <w:gridCol w:w="1156"/>
        <w:gridCol w:w="1157"/>
        <w:gridCol w:w="1156"/>
        <w:gridCol w:w="1157"/>
      </w:tblGrid>
      <w:tr w:rsidR="004750DF" w14:paraId="4149D1CE" w14:textId="77777777" w:rsidTr="002B1BB7">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vAlign w:val="center"/>
          </w:tcPr>
          <w:p w14:paraId="7A59D07A" w14:textId="77777777" w:rsidR="004750DF" w:rsidRDefault="004750DF" w:rsidP="006F1D8D">
            <w:pPr>
              <w:pStyle w:val="TAH"/>
              <w:jc w:val="left"/>
              <w:rPr>
                <w:rFonts w:eastAsia="SimSun"/>
              </w:rPr>
            </w:pPr>
            <w:r>
              <w:t>Physical channel name</w:t>
            </w:r>
          </w:p>
        </w:tc>
        <w:tc>
          <w:tcPr>
            <w:tcW w:w="1156" w:type="dxa"/>
            <w:tcBorders>
              <w:top w:val="single" w:sz="6" w:space="0" w:color="auto"/>
              <w:left w:val="single" w:sz="6" w:space="0" w:color="auto"/>
              <w:bottom w:val="single" w:sz="6" w:space="0" w:color="auto"/>
              <w:right w:val="single" w:sz="6" w:space="0" w:color="auto"/>
            </w:tcBorders>
            <w:shd w:val="clear" w:color="auto" w:fill="D9D9D9"/>
            <w:vAlign w:val="center"/>
          </w:tcPr>
          <w:p w14:paraId="253465BE" w14:textId="77777777" w:rsidR="004750DF" w:rsidRDefault="004750DF" w:rsidP="006F1D8D">
            <w:pPr>
              <w:pStyle w:val="TAH"/>
              <w:rPr>
                <w:rFonts w:eastAsia="SimSun"/>
              </w:rPr>
            </w:pPr>
            <w:r>
              <w:t>PDSCH</w:t>
            </w:r>
          </w:p>
        </w:tc>
        <w:tc>
          <w:tcPr>
            <w:tcW w:w="1157" w:type="dxa"/>
            <w:tcBorders>
              <w:top w:val="single" w:sz="6" w:space="0" w:color="auto"/>
              <w:left w:val="single" w:sz="6" w:space="0" w:color="auto"/>
              <w:bottom w:val="single" w:sz="6" w:space="0" w:color="auto"/>
              <w:right w:val="single" w:sz="6" w:space="0" w:color="auto"/>
            </w:tcBorders>
            <w:shd w:val="clear" w:color="auto" w:fill="D9D9D9"/>
            <w:vAlign w:val="center"/>
          </w:tcPr>
          <w:p w14:paraId="662FEEE1" w14:textId="77777777" w:rsidR="004750DF" w:rsidRDefault="004750DF" w:rsidP="006F1D8D">
            <w:pPr>
              <w:pStyle w:val="TAH"/>
              <w:rPr>
                <w:rFonts w:eastAsia="SimSun"/>
              </w:rPr>
            </w:pPr>
            <w:r>
              <w:t>PBCH</w:t>
            </w:r>
          </w:p>
        </w:tc>
        <w:tc>
          <w:tcPr>
            <w:tcW w:w="1156" w:type="dxa"/>
            <w:tcBorders>
              <w:top w:val="single" w:sz="6" w:space="0" w:color="auto"/>
              <w:left w:val="single" w:sz="6" w:space="0" w:color="auto"/>
              <w:bottom w:val="single" w:sz="6" w:space="0" w:color="auto"/>
              <w:right w:val="single" w:sz="6" w:space="0" w:color="auto"/>
            </w:tcBorders>
            <w:shd w:val="clear" w:color="auto" w:fill="D9D9D9"/>
            <w:vAlign w:val="center"/>
          </w:tcPr>
          <w:p w14:paraId="57EC2B2B" w14:textId="77777777" w:rsidR="004750DF" w:rsidRDefault="004750DF" w:rsidP="006F1D8D">
            <w:pPr>
              <w:pStyle w:val="TAH"/>
              <w:rPr>
                <w:rFonts w:eastAsia="SimSun"/>
              </w:rPr>
            </w:pPr>
            <w:r>
              <w:t>SCH</w:t>
            </w:r>
          </w:p>
        </w:tc>
        <w:tc>
          <w:tcPr>
            <w:tcW w:w="1157" w:type="dxa"/>
            <w:tcBorders>
              <w:top w:val="single" w:sz="6" w:space="0" w:color="auto"/>
              <w:left w:val="single" w:sz="6" w:space="0" w:color="auto"/>
              <w:bottom w:val="single" w:sz="6" w:space="0" w:color="auto"/>
              <w:right w:val="single" w:sz="6" w:space="0" w:color="auto"/>
            </w:tcBorders>
            <w:shd w:val="clear" w:color="auto" w:fill="D9D9D9"/>
            <w:vAlign w:val="center"/>
          </w:tcPr>
          <w:p w14:paraId="1A40ED03" w14:textId="77777777" w:rsidR="004750DF" w:rsidRDefault="004750DF" w:rsidP="006F1D8D">
            <w:pPr>
              <w:pStyle w:val="TAH"/>
            </w:pPr>
            <w:r>
              <w:t>PDCCH</w:t>
            </w:r>
          </w:p>
          <w:p w14:paraId="47D13E24" w14:textId="77777777" w:rsidR="004750DF" w:rsidRDefault="004750DF" w:rsidP="006F1D8D">
            <w:pPr>
              <w:pStyle w:val="TAH"/>
              <w:rPr>
                <w:rFonts w:eastAsia="SimSun"/>
              </w:rPr>
            </w:pPr>
            <w:r>
              <w:t>(1A)</w:t>
            </w:r>
          </w:p>
        </w:tc>
      </w:tr>
      <w:tr w:rsidR="004750DF" w14:paraId="6D156544" w14:textId="77777777" w:rsidTr="002B1BB7">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4802A6CC" w14:textId="77777777" w:rsidR="004750DF" w:rsidRDefault="004750DF" w:rsidP="006F1D8D">
            <w:pPr>
              <w:pStyle w:val="TAH"/>
              <w:jc w:val="left"/>
              <w:rPr>
                <w:rFonts w:eastAsia="SimSun"/>
                <w:bCs/>
              </w:rPr>
            </w:pPr>
            <w:r>
              <w:rPr>
                <w:bCs/>
              </w:rPr>
              <w:t>Data rate(kbps)</w:t>
            </w:r>
          </w:p>
        </w:tc>
        <w:tc>
          <w:tcPr>
            <w:tcW w:w="1156" w:type="dxa"/>
            <w:tcBorders>
              <w:top w:val="single" w:sz="6" w:space="0" w:color="auto"/>
              <w:left w:val="single" w:sz="6" w:space="0" w:color="auto"/>
              <w:bottom w:val="single" w:sz="6" w:space="0" w:color="auto"/>
              <w:right w:val="single" w:sz="6" w:space="0" w:color="auto"/>
            </w:tcBorders>
          </w:tcPr>
          <w:p w14:paraId="22B2CA79" w14:textId="77777777" w:rsidR="004750DF" w:rsidRDefault="004750DF" w:rsidP="006F1D8D">
            <w:pPr>
              <w:pStyle w:val="TAC"/>
              <w:rPr>
                <w:rFonts w:eastAsia="SimSun"/>
              </w:rPr>
            </w:pPr>
            <w:r>
              <w:t>20</w:t>
            </w:r>
          </w:p>
        </w:tc>
        <w:tc>
          <w:tcPr>
            <w:tcW w:w="1157" w:type="dxa"/>
            <w:tcBorders>
              <w:top w:val="single" w:sz="6" w:space="0" w:color="auto"/>
              <w:left w:val="single" w:sz="6" w:space="0" w:color="auto"/>
              <w:bottom w:val="single" w:sz="6" w:space="0" w:color="auto"/>
              <w:right w:val="single" w:sz="6" w:space="0" w:color="auto"/>
            </w:tcBorders>
          </w:tcPr>
          <w:p w14:paraId="400E4DC3" w14:textId="77777777" w:rsidR="004750DF" w:rsidRDefault="004750DF" w:rsidP="006F1D8D">
            <w:pPr>
              <w:pStyle w:val="TAC"/>
              <w:rPr>
                <w:rFonts w:eastAsia="SimSun"/>
              </w:rPr>
            </w:pPr>
          </w:p>
        </w:tc>
        <w:tc>
          <w:tcPr>
            <w:tcW w:w="1156" w:type="dxa"/>
            <w:tcBorders>
              <w:top w:val="single" w:sz="6" w:space="0" w:color="auto"/>
              <w:left w:val="single" w:sz="6" w:space="0" w:color="auto"/>
              <w:bottom w:val="single" w:sz="6" w:space="0" w:color="auto"/>
              <w:right w:val="single" w:sz="6" w:space="0" w:color="auto"/>
            </w:tcBorders>
          </w:tcPr>
          <w:p w14:paraId="7FCA0874" w14:textId="77777777" w:rsidR="004750DF" w:rsidRDefault="004750DF" w:rsidP="006F1D8D">
            <w:pPr>
              <w:pStyle w:val="TAC"/>
              <w:rPr>
                <w:rFonts w:eastAsia="SimSun"/>
              </w:rPr>
            </w:pPr>
          </w:p>
        </w:tc>
        <w:tc>
          <w:tcPr>
            <w:tcW w:w="1157" w:type="dxa"/>
            <w:tcBorders>
              <w:top w:val="single" w:sz="6" w:space="0" w:color="auto"/>
              <w:left w:val="single" w:sz="6" w:space="0" w:color="auto"/>
              <w:bottom w:val="single" w:sz="6" w:space="0" w:color="auto"/>
              <w:right w:val="single" w:sz="6" w:space="0" w:color="auto"/>
            </w:tcBorders>
          </w:tcPr>
          <w:p w14:paraId="04B34973" w14:textId="77777777" w:rsidR="004750DF" w:rsidRDefault="004750DF" w:rsidP="006F1D8D">
            <w:pPr>
              <w:pStyle w:val="TAC"/>
              <w:rPr>
                <w:rFonts w:eastAsia="SimSun"/>
              </w:rPr>
            </w:pPr>
          </w:p>
        </w:tc>
      </w:tr>
      <w:tr w:rsidR="004750DF" w14:paraId="69914B2D" w14:textId="77777777" w:rsidTr="002B1BB7">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68DACD26" w14:textId="77777777" w:rsidR="004750DF" w:rsidRPr="00B34D28" w:rsidRDefault="004750DF" w:rsidP="006F1D8D">
            <w:pPr>
              <w:pStyle w:val="TAH"/>
              <w:jc w:val="left"/>
              <w:rPr>
                <w:bCs/>
                <w:sz w:val="24"/>
                <w:szCs w:val="24"/>
              </w:rPr>
            </w:pPr>
            <w:r w:rsidRPr="00B34D28">
              <w:rPr>
                <w:bCs/>
                <w:sz w:val="24"/>
                <w:szCs w:val="24"/>
              </w:rPr>
              <w:t>Transmitter</w:t>
            </w:r>
          </w:p>
        </w:tc>
        <w:tc>
          <w:tcPr>
            <w:tcW w:w="1156" w:type="dxa"/>
            <w:tcBorders>
              <w:top w:val="single" w:sz="6" w:space="0" w:color="auto"/>
              <w:left w:val="single" w:sz="6" w:space="0" w:color="auto"/>
              <w:bottom w:val="single" w:sz="6" w:space="0" w:color="auto"/>
              <w:right w:val="single" w:sz="6" w:space="0" w:color="auto"/>
            </w:tcBorders>
            <w:shd w:val="clear" w:color="auto" w:fill="D9D9D9"/>
          </w:tcPr>
          <w:p w14:paraId="177AAC4D" w14:textId="77777777" w:rsidR="004750DF" w:rsidRDefault="004750DF" w:rsidP="006F1D8D">
            <w:pPr>
              <w:pStyle w:val="TAC"/>
              <w:rPr>
                <w:rFonts w:eastAsia="SimSun"/>
              </w:rPr>
            </w:pPr>
          </w:p>
        </w:tc>
        <w:tc>
          <w:tcPr>
            <w:tcW w:w="1157" w:type="dxa"/>
            <w:tcBorders>
              <w:top w:val="single" w:sz="6" w:space="0" w:color="auto"/>
              <w:left w:val="single" w:sz="6" w:space="0" w:color="auto"/>
              <w:bottom w:val="single" w:sz="6" w:space="0" w:color="auto"/>
              <w:right w:val="single" w:sz="6" w:space="0" w:color="auto"/>
            </w:tcBorders>
            <w:shd w:val="clear" w:color="auto" w:fill="D9D9D9"/>
          </w:tcPr>
          <w:p w14:paraId="5830C270" w14:textId="77777777" w:rsidR="004750DF" w:rsidRDefault="004750DF" w:rsidP="006F1D8D">
            <w:pPr>
              <w:pStyle w:val="TAC"/>
              <w:rPr>
                <w:rFonts w:eastAsia="SimSun"/>
              </w:rPr>
            </w:pPr>
          </w:p>
        </w:tc>
        <w:tc>
          <w:tcPr>
            <w:tcW w:w="1156" w:type="dxa"/>
            <w:tcBorders>
              <w:top w:val="single" w:sz="6" w:space="0" w:color="auto"/>
              <w:left w:val="single" w:sz="6" w:space="0" w:color="auto"/>
              <w:bottom w:val="single" w:sz="6" w:space="0" w:color="auto"/>
              <w:right w:val="single" w:sz="6" w:space="0" w:color="auto"/>
            </w:tcBorders>
            <w:shd w:val="clear" w:color="auto" w:fill="D9D9D9"/>
          </w:tcPr>
          <w:p w14:paraId="61A032EE" w14:textId="77777777" w:rsidR="004750DF" w:rsidRDefault="004750DF" w:rsidP="006F1D8D">
            <w:pPr>
              <w:pStyle w:val="TAC"/>
              <w:rPr>
                <w:rFonts w:eastAsia="SimSun"/>
              </w:rPr>
            </w:pPr>
          </w:p>
        </w:tc>
        <w:tc>
          <w:tcPr>
            <w:tcW w:w="1157" w:type="dxa"/>
            <w:tcBorders>
              <w:top w:val="single" w:sz="6" w:space="0" w:color="auto"/>
              <w:left w:val="single" w:sz="6" w:space="0" w:color="auto"/>
              <w:bottom w:val="single" w:sz="6" w:space="0" w:color="auto"/>
              <w:right w:val="single" w:sz="6" w:space="0" w:color="auto"/>
            </w:tcBorders>
            <w:shd w:val="clear" w:color="auto" w:fill="D9D9D9"/>
          </w:tcPr>
          <w:p w14:paraId="59CEB20C" w14:textId="77777777" w:rsidR="004750DF" w:rsidRDefault="004750DF" w:rsidP="006F1D8D">
            <w:pPr>
              <w:pStyle w:val="TAC"/>
              <w:rPr>
                <w:rFonts w:eastAsia="SimSun"/>
              </w:rPr>
            </w:pPr>
          </w:p>
        </w:tc>
      </w:tr>
      <w:tr w:rsidR="004750DF" w14:paraId="5B0184B5" w14:textId="77777777" w:rsidTr="002B1BB7">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05FDEEDE" w14:textId="77777777" w:rsidR="004750DF" w:rsidRDefault="004750DF" w:rsidP="006F1D8D">
            <w:pPr>
              <w:pStyle w:val="TAH"/>
              <w:jc w:val="left"/>
              <w:rPr>
                <w:rFonts w:eastAsia="SimSun"/>
                <w:bCs/>
              </w:rPr>
            </w:pPr>
            <w:r>
              <w:rPr>
                <w:bCs/>
              </w:rPr>
              <w:t xml:space="preserve">Max </w:t>
            </w:r>
            <w:proofErr w:type="spellStart"/>
            <w:smartTag w:uri="urn:schemas:contacts" w:element="Sn">
              <w:r>
                <w:rPr>
                  <w:bCs/>
                </w:rPr>
                <w:t>Tx</w:t>
              </w:r>
            </w:smartTag>
            <w:proofErr w:type="spellEnd"/>
            <w:r>
              <w:rPr>
                <w:bCs/>
              </w:rPr>
              <w:t xml:space="preserve"> power  (dBm)</w:t>
            </w:r>
          </w:p>
        </w:tc>
        <w:tc>
          <w:tcPr>
            <w:tcW w:w="1156" w:type="dxa"/>
            <w:tcBorders>
              <w:top w:val="single" w:sz="6" w:space="0" w:color="auto"/>
              <w:left w:val="single" w:sz="6" w:space="0" w:color="auto"/>
              <w:bottom w:val="single" w:sz="6" w:space="0" w:color="auto"/>
              <w:right w:val="single" w:sz="6" w:space="0" w:color="auto"/>
            </w:tcBorders>
          </w:tcPr>
          <w:p w14:paraId="52B2055C" w14:textId="77777777" w:rsidR="004750DF" w:rsidRDefault="004750DF" w:rsidP="006F1D8D">
            <w:pPr>
              <w:pStyle w:val="TAC"/>
              <w:rPr>
                <w:rFonts w:eastAsia="SimSun"/>
                <w:color w:val="000000"/>
              </w:rPr>
            </w:pPr>
            <w:r>
              <w:rPr>
                <w:color w:val="000000"/>
              </w:rPr>
              <w:t>46</w:t>
            </w:r>
          </w:p>
        </w:tc>
        <w:tc>
          <w:tcPr>
            <w:tcW w:w="1157" w:type="dxa"/>
            <w:tcBorders>
              <w:top w:val="single" w:sz="6" w:space="0" w:color="auto"/>
              <w:left w:val="single" w:sz="6" w:space="0" w:color="auto"/>
              <w:bottom w:val="single" w:sz="6" w:space="0" w:color="auto"/>
              <w:right w:val="single" w:sz="6" w:space="0" w:color="auto"/>
            </w:tcBorders>
          </w:tcPr>
          <w:p w14:paraId="12846CC5" w14:textId="77777777" w:rsidR="004750DF" w:rsidRDefault="004750DF" w:rsidP="006F1D8D">
            <w:pPr>
              <w:pStyle w:val="TAC"/>
              <w:rPr>
                <w:rFonts w:eastAsia="SimSun"/>
                <w:color w:val="000000"/>
              </w:rPr>
            </w:pPr>
            <w:r>
              <w:rPr>
                <w:color w:val="000000"/>
              </w:rPr>
              <w:t>46</w:t>
            </w:r>
          </w:p>
        </w:tc>
        <w:tc>
          <w:tcPr>
            <w:tcW w:w="1156" w:type="dxa"/>
            <w:tcBorders>
              <w:top w:val="single" w:sz="6" w:space="0" w:color="auto"/>
              <w:left w:val="single" w:sz="6" w:space="0" w:color="auto"/>
              <w:bottom w:val="single" w:sz="6" w:space="0" w:color="auto"/>
              <w:right w:val="single" w:sz="6" w:space="0" w:color="auto"/>
            </w:tcBorders>
          </w:tcPr>
          <w:p w14:paraId="7D4D8CF1" w14:textId="77777777" w:rsidR="004750DF" w:rsidRDefault="004750DF" w:rsidP="006F1D8D">
            <w:pPr>
              <w:pStyle w:val="TAC"/>
              <w:rPr>
                <w:rFonts w:eastAsia="SimSun"/>
                <w:color w:val="000000"/>
              </w:rPr>
            </w:pPr>
            <w:r>
              <w:rPr>
                <w:color w:val="000000"/>
              </w:rPr>
              <w:t>46</w:t>
            </w:r>
          </w:p>
        </w:tc>
        <w:tc>
          <w:tcPr>
            <w:tcW w:w="1157" w:type="dxa"/>
            <w:tcBorders>
              <w:top w:val="single" w:sz="6" w:space="0" w:color="auto"/>
              <w:left w:val="single" w:sz="6" w:space="0" w:color="auto"/>
              <w:bottom w:val="single" w:sz="6" w:space="0" w:color="auto"/>
              <w:right w:val="single" w:sz="6" w:space="0" w:color="auto"/>
            </w:tcBorders>
          </w:tcPr>
          <w:p w14:paraId="2324EF6A" w14:textId="77777777" w:rsidR="004750DF" w:rsidRDefault="004750DF" w:rsidP="006F1D8D">
            <w:pPr>
              <w:pStyle w:val="TAC"/>
              <w:rPr>
                <w:rFonts w:eastAsia="SimSun"/>
                <w:color w:val="000000"/>
              </w:rPr>
            </w:pPr>
            <w:r>
              <w:rPr>
                <w:color w:val="000000"/>
              </w:rPr>
              <w:t>46</w:t>
            </w:r>
          </w:p>
        </w:tc>
      </w:tr>
      <w:tr w:rsidR="004750DF" w14:paraId="34724570" w14:textId="77777777" w:rsidTr="002B1BB7">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644CED5E" w14:textId="77777777" w:rsidR="004750DF" w:rsidRDefault="004750DF" w:rsidP="006F1D8D">
            <w:pPr>
              <w:pStyle w:val="TAH"/>
              <w:jc w:val="left"/>
              <w:rPr>
                <w:rFonts w:eastAsia="SimSun"/>
                <w:bCs/>
              </w:rPr>
            </w:pPr>
            <w:r>
              <w:rPr>
                <w:bCs/>
              </w:rPr>
              <w:t xml:space="preserve">(1) Actual </w:t>
            </w:r>
            <w:proofErr w:type="spellStart"/>
            <w:r>
              <w:rPr>
                <w:bCs/>
              </w:rPr>
              <w:t>Tx</w:t>
            </w:r>
            <w:proofErr w:type="spellEnd"/>
            <w:r>
              <w:rPr>
                <w:bCs/>
              </w:rPr>
              <w:t xml:space="preserve"> power (dBm)</w:t>
            </w:r>
          </w:p>
        </w:tc>
        <w:tc>
          <w:tcPr>
            <w:tcW w:w="1156" w:type="dxa"/>
            <w:tcBorders>
              <w:top w:val="single" w:sz="6" w:space="0" w:color="auto"/>
              <w:left w:val="single" w:sz="6" w:space="0" w:color="auto"/>
              <w:bottom w:val="single" w:sz="6" w:space="0" w:color="auto"/>
              <w:right w:val="single" w:sz="6" w:space="0" w:color="auto"/>
            </w:tcBorders>
          </w:tcPr>
          <w:p w14:paraId="21DDA96E" w14:textId="77777777" w:rsidR="004750DF" w:rsidRDefault="004750DF" w:rsidP="006F1D8D">
            <w:pPr>
              <w:pStyle w:val="TAC"/>
              <w:rPr>
                <w:rFonts w:eastAsia="SimSun"/>
                <w:color w:val="000000"/>
              </w:rPr>
            </w:pPr>
            <w:r>
              <w:rPr>
                <w:color w:val="000000"/>
              </w:rPr>
              <w:t>32.0</w:t>
            </w:r>
          </w:p>
        </w:tc>
        <w:tc>
          <w:tcPr>
            <w:tcW w:w="1157" w:type="dxa"/>
            <w:tcBorders>
              <w:top w:val="single" w:sz="6" w:space="0" w:color="auto"/>
              <w:left w:val="single" w:sz="6" w:space="0" w:color="auto"/>
              <w:bottom w:val="single" w:sz="6" w:space="0" w:color="auto"/>
              <w:right w:val="single" w:sz="6" w:space="0" w:color="auto"/>
            </w:tcBorders>
          </w:tcPr>
          <w:p w14:paraId="4FB995C9" w14:textId="77777777" w:rsidR="004750DF" w:rsidRDefault="004750DF" w:rsidP="006F1D8D">
            <w:pPr>
              <w:pStyle w:val="TAC"/>
              <w:rPr>
                <w:rFonts w:eastAsia="SimSun"/>
              </w:rPr>
            </w:pPr>
            <w:r>
              <w:rPr>
                <w:color w:val="000000"/>
              </w:rPr>
              <w:t>36.8</w:t>
            </w:r>
          </w:p>
        </w:tc>
        <w:tc>
          <w:tcPr>
            <w:tcW w:w="1156" w:type="dxa"/>
            <w:tcBorders>
              <w:top w:val="single" w:sz="6" w:space="0" w:color="auto"/>
              <w:left w:val="single" w:sz="6" w:space="0" w:color="auto"/>
              <w:bottom w:val="single" w:sz="6" w:space="0" w:color="auto"/>
              <w:right w:val="single" w:sz="6" w:space="0" w:color="auto"/>
            </w:tcBorders>
          </w:tcPr>
          <w:p w14:paraId="1DB41C09" w14:textId="77777777" w:rsidR="004750DF" w:rsidRDefault="004750DF" w:rsidP="006F1D8D">
            <w:pPr>
              <w:pStyle w:val="TAC"/>
              <w:rPr>
                <w:rFonts w:eastAsia="SimSun"/>
              </w:rPr>
            </w:pPr>
            <w:r>
              <w:rPr>
                <w:color w:val="000000"/>
              </w:rPr>
              <w:t>36.8</w:t>
            </w:r>
          </w:p>
        </w:tc>
        <w:tc>
          <w:tcPr>
            <w:tcW w:w="1157" w:type="dxa"/>
            <w:tcBorders>
              <w:top w:val="single" w:sz="6" w:space="0" w:color="auto"/>
              <w:left w:val="single" w:sz="6" w:space="0" w:color="auto"/>
              <w:bottom w:val="single" w:sz="6" w:space="0" w:color="auto"/>
              <w:right w:val="single" w:sz="6" w:space="0" w:color="auto"/>
            </w:tcBorders>
          </w:tcPr>
          <w:p w14:paraId="21A43AD8" w14:textId="77777777" w:rsidR="004750DF" w:rsidRDefault="004750DF" w:rsidP="006F1D8D">
            <w:pPr>
              <w:pStyle w:val="TAC"/>
              <w:rPr>
                <w:rFonts w:eastAsia="SimSun"/>
              </w:rPr>
            </w:pPr>
            <w:r>
              <w:rPr>
                <w:color w:val="000000"/>
              </w:rPr>
              <w:t>42.8</w:t>
            </w:r>
          </w:p>
        </w:tc>
      </w:tr>
      <w:tr w:rsidR="004750DF" w14:paraId="0EE47A39" w14:textId="77777777" w:rsidTr="002B1BB7">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1EDEB2C8" w14:textId="77777777" w:rsidR="004750DF" w:rsidRPr="00B34D28" w:rsidRDefault="004750DF" w:rsidP="006F1D8D">
            <w:pPr>
              <w:pStyle w:val="TAH"/>
              <w:jc w:val="left"/>
              <w:rPr>
                <w:bCs/>
                <w:sz w:val="24"/>
                <w:szCs w:val="24"/>
              </w:rPr>
            </w:pPr>
            <w:r w:rsidRPr="00B34D28">
              <w:rPr>
                <w:bCs/>
                <w:sz w:val="24"/>
                <w:szCs w:val="24"/>
              </w:rPr>
              <w:t>Receiver</w:t>
            </w:r>
          </w:p>
        </w:tc>
        <w:tc>
          <w:tcPr>
            <w:tcW w:w="1156" w:type="dxa"/>
            <w:tcBorders>
              <w:top w:val="single" w:sz="6" w:space="0" w:color="auto"/>
              <w:left w:val="single" w:sz="6" w:space="0" w:color="auto"/>
              <w:bottom w:val="single" w:sz="6" w:space="0" w:color="auto"/>
              <w:right w:val="single" w:sz="6" w:space="0" w:color="auto"/>
            </w:tcBorders>
            <w:shd w:val="clear" w:color="auto" w:fill="D9D9D9"/>
          </w:tcPr>
          <w:p w14:paraId="0877C73A" w14:textId="77777777" w:rsidR="004750DF" w:rsidRDefault="004750DF" w:rsidP="006F1D8D">
            <w:pPr>
              <w:pStyle w:val="TAC"/>
              <w:rPr>
                <w:rFonts w:eastAsia="SimSun"/>
              </w:rPr>
            </w:pPr>
          </w:p>
        </w:tc>
        <w:tc>
          <w:tcPr>
            <w:tcW w:w="1157" w:type="dxa"/>
            <w:tcBorders>
              <w:top w:val="single" w:sz="6" w:space="0" w:color="auto"/>
              <w:left w:val="single" w:sz="6" w:space="0" w:color="auto"/>
              <w:bottom w:val="single" w:sz="6" w:space="0" w:color="auto"/>
              <w:right w:val="single" w:sz="6" w:space="0" w:color="auto"/>
            </w:tcBorders>
            <w:shd w:val="clear" w:color="auto" w:fill="D9D9D9"/>
          </w:tcPr>
          <w:p w14:paraId="7622AFEB" w14:textId="77777777" w:rsidR="004750DF" w:rsidRDefault="004750DF" w:rsidP="006F1D8D">
            <w:pPr>
              <w:pStyle w:val="TAC"/>
              <w:rPr>
                <w:rFonts w:eastAsia="SimSun"/>
              </w:rPr>
            </w:pPr>
          </w:p>
        </w:tc>
        <w:tc>
          <w:tcPr>
            <w:tcW w:w="1156" w:type="dxa"/>
            <w:tcBorders>
              <w:top w:val="single" w:sz="6" w:space="0" w:color="auto"/>
              <w:left w:val="single" w:sz="6" w:space="0" w:color="auto"/>
              <w:bottom w:val="single" w:sz="6" w:space="0" w:color="auto"/>
              <w:right w:val="single" w:sz="6" w:space="0" w:color="auto"/>
            </w:tcBorders>
            <w:shd w:val="clear" w:color="auto" w:fill="D9D9D9"/>
          </w:tcPr>
          <w:p w14:paraId="2BC3BEE3" w14:textId="77777777" w:rsidR="004750DF" w:rsidRDefault="004750DF" w:rsidP="006F1D8D">
            <w:pPr>
              <w:pStyle w:val="TAC"/>
              <w:rPr>
                <w:rFonts w:eastAsia="SimSun"/>
              </w:rPr>
            </w:pPr>
          </w:p>
        </w:tc>
        <w:tc>
          <w:tcPr>
            <w:tcW w:w="1157" w:type="dxa"/>
            <w:tcBorders>
              <w:top w:val="single" w:sz="6" w:space="0" w:color="auto"/>
              <w:left w:val="single" w:sz="6" w:space="0" w:color="auto"/>
              <w:bottom w:val="single" w:sz="6" w:space="0" w:color="auto"/>
              <w:right w:val="single" w:sz="6" w:space="0" w:color="auto"/>
            </w:tcBorders>
            <w:shd w:val="clear" w:color="auto" w:fill="D9D9D9"/>
          </w:tcPr>
          <w:p w14:paraId="0F7ECF54" w14:textId="77777777" w:rsidR="004750DF" w:rsidRDefault="004750DF" w:rsidP="006F1D8D">
            <w:pPr>
              <w:pStyle w:val="TAC"/>
              <w:rPr>
                <w:rFonts w:eastAsia="SimSun"/>
              </w:rPr>
            </w:pPr>
          </w:p>
        </w:tc>
      </w:tr>
      <w:tr w:rsidR="004750DF" w14:paraId="51384BE8" w14:textId="77777777" w:rsidTr="002B1BB7">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6E3192BA" w14:textId="77777777" w:rsidR="004750DF" w:rsidRPr="00DD6D15" w:rsidRDefault="004750DF" w:rsidP="006F1D8D">
            <w:pPr>
              <w:pStyle w:val="TAH"/>
              <w:jc w:val="left"/>
              <w:rPr>
                <w:rFonts w:eastAsia="SimSun"/>
              </w:rPr>
            </w:pPr>
            <w:r w:rsidRPr="008169A8">
              <w:t>(2) Thermal noise density (dBm/Hz)</w:t>
            </w:r>
          </w:p>
        </w:tc>
        <w:tc>
          <w:tcPr>
            <w:tcW w:w="1156" w:type="dxa"/>
            <w:tcBorders>
              <w:top w:val="single" w:sz="6" w:space="0" w:color="auto"/>
              <w:left w:val="single" w:sz="6" w:space="0" w:color="auto"/>
              <w:bottom w:val="single" w:sz="6" w:space="0" w:color="auto"/>
              <w:right w:val="single" w:sz="6" w:space="0" w:color="auto"/>
            </w:tcBorders>
          </w:tcPr>
          <w:p w14:paraId="6E8D687C" w14:textId="77777777" w:rsidR="004750DF" w:rsidRDefault="004750DF" w:rsidP="006F1D8D">
            <w:pPr>
              <w:pStyle w:val="TAC"/>
              <w:rPr>
                <w:rFonts w:eastAsia="SimSun"/>
              </w:rPr>
            </w:pPr>
            <w:r>
              <w:t>-174</w:t>
            </w:r>
          </w:p>
        </w:tc>
        <w:tc>
          <w:tcPr>
            <w:tcW w:w="1157" w:type="dxa"/>
            <w:tcBorders>
              <w:top w:val="single" w:sz="6" w:space="0" w:color="auto"/>
              <w:left w:val="single" w:sz="6" w:space="0" w:color="auto"/>
              <w:bottom w:val="single" w:sz="6" w:space="0" w:color="auto"/>
              <w:right w:val="single" w:sz="6" w:space="0" w:color="auto"/>
            </w:tcBorders>
          </w:tcPr>
          <w:p w14:paraId="41EE413A" w14:textId="77777777" w:rsidR="004750DF" w:rsidRDefault="004750DF" w:rsidP="006F1D8D">
            <w:pPr>
              <w:pStyle w:val="TAC"/>
              <w:rPr>
                <w:rFonts w:eastAsia="SimSun"/>
              </w:rPr>
            </w:pPr>
            <w:r>
              <w:t>-174</w:t>
            </w:r>
          </w:p>
        </w:tc>
        <w:tc>
          <w:tcPr>
            <w:tcW w:w="1156" w:type="dxa"/>
            <w:tcBorders>
              <w:top w:val="single" w:sz="6" w:space="0" w:color="auto"/>
              <w:left w:val="single" w:sz="6" w:space="0" w:color="auto"/>
              <w:bottom w:val="single" w:sz="6" w:space="0" w:color="auto"/>
              <w:right w:val="single" w:sz="6" w:space="0" w:color="auto"/>
            </w:tcBorders>
          </w:tcPr>
          <w:p w14:paraId="6C49225D" w14:textId="77777777" w:rsidR="004750DF" w:rsidRDefault="004750DF" w:rsidP="006F1D8D">
            <w:pPr>
              <w:pStyle w:val="TAC"/>
              <w:rPr>
                <w:rFonts w:eastAsia="SimSun"/>
              </w:rPr>
            </w:pPr>
            <w:r>
              <w:t>-174</w:t>
            </w:r>
          </w:p>
        </w:tc>
        <w:tc>
          <w:tcPr>
            <w:tcW w:w="1157" w:type="dxa"/>
            <w:tcBorders>
              <w:top w:val="single" w:sz="6" w:space="0" w:color="auto"/>
              <w:left w:val="single" w:sz="6" w:space="0" w:color="auto"/>
              <w:bottom w:val="single" w:sz="6" w:space="0" w:color="auto"/>
              <w:right w:val="single" w:sz="6" w:space="0" w:color="auto"/>
            </w:tcBorders>
          </w:tcPr>
          <w:p w14:paraId="4CB830E3" w14:textId="77777777" w:rsidR="004750DF" w:rsidRDefault="004750DF" w:rsidP="006F1D8D">
            <w:pPr>
              <w:pStyle w:val="TAC"/>
              <w:rPr>
                <w:rFonts w:eastAsia="SimSun"/>
              </w:rPr>
            </w:pPr>
            <w:r>
              <w:t>-174</w:t>
            </w:r>
          </w:p>
        </w:tc>
      </w:tr>
      <w:tr w:rsidR="004750DF" w14:paraId="3A9011B4" w14:textId="77777777" w:rsidTr="002B1BB7">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77C4DC25" w14:textId="77777777" w:rsidR="004750DF" w:rsidRDefault="004750DF" w:rsidP="006F1D8D">
            <w:pPr>
              <w:pStyle w:val="TAH"/>
              <w:jc w:val="left"/>
              <w:rPr>
                <w:rFonts w:eastAsia="SimSun"/>
              </w:rPr>
            </w:pPr>
            <w:r>
              <w:t>(3) Receiver noise figure (dB)</w:t>
            </w:r>
          </w:p>
        </w:tc>
        <w:tc>
          <w:tcPr>
            <w:tcW w:w="1156" w:type="dxa"/>
            <w:tcBorders>
              <w:top w:val="single" w:sz="6" w:space="0" w:color="auto"/>
              <w:left w:val="single" w:sz="6" w:space="0" w:color="auto"/>
              <w:bottom w:val="single" w:sz="6" w:space="0" w:color="auto"/>
              <w:right w:val="single" w:sz="6" w:space="0" w:color="auto"/>
            </w:tcBorders>
          </w:tcPr>
          <w:p w14:paraId="507FC819" w14:textId="77777777" w:rsidR="004750DF" w:rsidRDefault="004750DF" w:rsidP="006F1D8D">
            <w:pPr>
              <w:pStyle w:val="TAC"/>
              <w:rPr>
                <w:rFonts w:eastAsia="SimSun"/>
              </w:rPr>
            </w:pPr>
            <w:r>
              <w:t>9</w:t>
            </w:r>
          </w:p>
        </w:tc>
        <w:tc>
          <w:tcPr>
            <w:tcW w:w="1157" w:type="dxa"/>
            <w:tcBorders>
              <w:top w:val="single" w:sz="6" w:space="0" w:color="auto"/>
              <w:left w:val="single" w:sz="6" w:space="0" w:color="auto"/>
              <w:bottom w:val="single" w:sz="6" w:space="0" w:color="auto"/>
              <w:right w:val="single" w:sz="6" w:space="0" w:color="auto"/>
            </w:tcBorders>
          </w:tcPr>
          <w:p w14:paraId="512C591F" w14:textId="77777777" w:rsidR="004750DF" w:rsidRDefault="004750DF" w:rsidP="006F1D8D">
            <w:pPr>
              <w:pStyle w:val="TAC"/>
              <w:rPr>
                <w:rFonts w:eastAsia="SimSun"/>
              </w:rPr>
            </w:pPr>
            <w:r>
              <w:t>9</w:t>
            </w:r>
          </w:p>
        </w:tc>
        <w:tc>
          <w:tcPr>
            <w:tcW w:w="1156" w:type="dxa"/>
            <w:tcBorders>
              <w:top w:val="single" w:sz="6" w:space="0" w:color="auto"/>
              <w:left w:val="single" w:sz="6" w:space="0" w:color="auto"/>
              <w:bottom w:val="single" w:sz="6" w:space="0" w:color="auto"/>
              <w:right w:val="single" w:sz="6" w:space="0" w:color="auto"/>
            </w:tcBorders>
          </w:tcPr>
          <w:p w14:paraId="2D63E5A3" w14:textId="77777777" w:rsidR="004750DF" w:rsidRDefault="004750DF" w:rsidP="006F1D8D">
            <w:pPr>
              <w:pStyle w:val="TAC"/>
              <w:rPr>
                <w:rFonts w:eastAsia="SimSun"/>
              </w:rPr>
            </w:pPr>
            <w:r>
              <w:t>9</w:t>
            </w:r>
          </w:p>
        </w:tc>
        <w:tc>
          <w:tcPr>
            <w:tcW w:w="1157" w:type="dxa"/>
            <w:tcBorders>
              <w:top w:val="single" w:sz="6" w:space="0" w:color="auto"/>
              <w:left w:val="single" w:sz="6" w:space="0" w:color="auto"/>
              <w:bottom w:val="single" w:sz="6" w:space="0" w:color="auto"/>
              <w:right w:val="single" w:sz="6" w:space="0" w:color="auto"/>
            </w:tcBorders>
          </w:tcPr>
          <w:p w14:paraId="6C6D5CDA" w14:textId="77777777" w:rsidR="004750DF" w:rsidRDefault="004750DF" w:rsidP="006F1D8D">
            <w:pPr>
              <w:pStyle w:val="TAC"/>
              <w:rPr>
                <w:rFonts w:eastAsia="SimSun"/>
              </w:rPr>
            </w:pPr>
            <w:r>
              <w:t>9</w:t>
            </w:r>
          </w:p>
        </w:tc>
      </w:tr>
      <w:tr w:rsidR="004750DF" w14:paraId="0B5C8327" w14:textId="77777777" w:rsidTr="002B1BB7">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4403FFA1" w14:textId="77777777" w:rsidR="004750DF" w:rsidRDefault="004750DF" w:rsidP="006F1D8D">
            <w:pPr>
              <w:pStyle w:val="TAH"/>
              <w:jc w:val="left"/>
              <w:rPr>
                <w:rFonts w:eastAsia="SimSun"/>
              </w:rPr>
            </w:pPr>
            <w:r>
              <w:t>(4) Interference margin (dB)</w:t>
            </w:r>
          </w:p>
        </w:tc>
        <w:tc>
          <w:tcPr>
            <w:tcW w:w="1156" w:type="dxa"/>
            <w:tcBorders>
              <w:top w:val="single" w:sz="6" w:space="0" w:color="auto"/>
              <w:left w:val="single" w:sz="6" w:space="0" w:color="auto"/>
              <w:bottom w:val="single" w:sz="6" w:space="0" w:color="auto"/>
              <w:right w:val="single" w:sz="6" w:space="0" w:color="auto"/>
            </w:tcBorders>
          </w:tcPr>
          <w:p w14:paraId="3B8980EA" w14:textId="77777777" w:rsidR="004750DF" w:rsidRDefault="004750DF" w:rsidP="006F1D8D">
            <w:pPr>
              <w:pStyle w:val="TAC"/>
              <w:rPr>
                <w:rFonts w:eastAsia="SimSun"/>
              </w:rPr>
            </w:pPr>
            <w:r>
              <w:t>0</w:t>
            </w:r>
          </w:p>
        </w:tc>
        <w:tc>
          <w:tcPr>
            <w:tcW w:w="1157" w:type="dxa"/>
            <w:tcBorders>
              <w:top w:val="single" w:sz="6" w:space="0" w:color="auto"/>
              <w:left w:val="single" w:sz="6" w:space="0" w:color="auto"/>
              <w:bottom w:val="single" w:sz="6" w:space="0" w:color="auto"/>
              <w:right w:val="single" w:sz="6" w:space="0" w:color="auto"/>
            </w:tcBorders>
          </w:tcPr>
          <w:p w14:paraId="25236860" w14:textId="77777777" w:rsidR="004750DF" w:rsidRDefault="004750DF" w:rsidP="006F1D8D">
            <w:pPr>
              <w:pStyle w:val="TAC"/>
              <w:rPr>
                <w:rFonts w:eastAsia="SimSun"/>
              </w:rPr>
            </w:pPr>
            <w:r>
              <w:t>0</w:t>
            </w:r>
          </w:p>
        </w:tc>
        <w:tc>
          <w:tcPr>
            <w:tcW w:w="1156" w:type="dxa"/>
            <w:tcBorders>
              <w:top w:val="single" w:sz="6" w:space="0" w:color="auto"/>
              <w:left w:val="single" w:sz="6" w:space="0" w:color="auto"/>
              <w:bottom w:val="single" w:sz="6" w:space="0" w:color="auto"/>
              <w:right w:val="single" w:sz="6" w:space="0" w:color="auto"/>
            </w:tcBorders>
          </w:tcPr>
          <w:p w14:paraId="5A67FCC5" w14:textId="77777777" w:rsidR="004750DF" w:rsidRDefault="004750DF" w:rsidP="006F1D8D">
            <w:pPr>
              <w:pStyle w:val="TAC"/>
              <w:rPr>
                <w:rFonts w:eastAsia="SimSun"/>
              </w:rPr>
            </w:pPr>
            <w:r>
              <w:t>0</w:t>
            </w:r>
          </w:p>
        </w:tc>
        <w:tc>
          <w:tcPr>
            <w:tcW w:w="1157" w:type="dxa"/>
            <w:tcBorders>
              <w:top w:val="single" w:sz="6" w:space="0" w:color="auto"/>
              <w:left w:val="single" w:sz="6" w:space="0" w:color="auto"/>
              <w:bottom w:val="single" w:sz="6" w:space="0" w:color="auto"/>
              <w:right w:val="single" w:sz="6" w:space="0" w:color="auto"/>
            </w:tcBorders>
          </w:tcPr>
          <w:p w14:paraId="6258FFDC" w14:textId="77777777" w:rsidR="004750DF" w:rsidRDefault="004750DF" w:rsidP="006F1D8D">
            <w:pPr>
              <w:pStyle w:val="TAC"/>
              <w:rPr>
                <w:rFonts w:eastAsia="SimSun"/>
              </w:rPr>
            </w:pPr>
            <w:r>
              <w:t>0</w:t>
            </w:r>
          </w:p>
        </w:tc>
      </w:tr>
      <w:tr w:rsidR="004750DF" w14:paraId="01263B54" w14:textId="77777777" w:rsidTr="002B1BB7">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772015AE" w14:textId="77777777" w:rsidR="004750DF" w:rsidRDefault="004750DF" w:rsidP="006F1D8D">
            <w:pPr>
              <w:pStyle w:val="TAH"/>
              <w:jc w:val="left"/>
              <w:rPr>
                <w:rFonts w:eastAsia="SimSun"/>
              </w:rPr>
            </w:pPr>
            <w:r>
              <w:t>(5) Occupied channel bandwidth (Hz)</w:t>
            </w:r>
          </w:p>
        </w:tc>
        <w:tc>
          <w:tcPr>
            <w:tcW w:w="1156" w:type="dxa"/>
            <w:tcBorders>
              <w:top w:val="single" w:sz="6" w:space="0" w:color="auto"/>
              <w:left w:val="single" w:sz="6" w:space="0" w:color="auto"/>
              <w:bottom w:val="single" w:sz="6" w:space="0" w:color="auto"/>
              <w:right w:val="single" w:sz="6" w:space="0" w:color="auto"/>
            </w:tcBorders>
          </w:tcPr>
          <w:p w14:paraId="6235D975" w14:textId="77777777" w:rsidR="004750DF" w:rsidRDefault="004750DF" w:rsidP="006F1D8D">
            <w:pPr>
              <w:pStyle w:val="TAC"/>
              <w:rPr>
                <w:rFonts w:eastAsia="SimSun"/>
              </w:rPr>
            </w:pPr>
            <w:r>
              <w:t>360000</w:t>
            </w:r>
          </w:p>
        </w:tc>
        <w:tc>
          <w:tcPr>
            <w:tcW w:w="1157" w:type="dxa"/>
            <w:tcBorders>
              <w:top w:val="single" w:sz="6" w:space="0" w:color="auto"/>
              <w:left w:val="single" w:sz="6" w:space="0" w:color="auto"/>
              <w:bottom w:val="single" w:sz="6" w:space="0" w:color="auto"/>
              <w:right w:val="single" w:sz="6" w:space="0" w:color="auto"/>
            </w:tcBorders>
          </w:tcPr>
          <w:p w14:paraId="46E44D26" w14:textId="77777777" w:rsidR="004750DF" w:rsidRDefault="004750DF" w:rsidP="006F1D8D">
            <w:pPr>
              <w:pStyle w:val="TAC"/>
              <w:rPr>
                <w:rFonts w:eastAsia="SimSun"/>
              </w:rPr>
            </w:pPr>
            <w:r>
              <w:t>1080000</w:t>
            </w:r>
          </w:p>
        </w:tc>
        <w:tc>
          <w:tcPr>
            <w:tcW w:w="1156" w:type="dxa"/>
            <w:tcBorders>
              <w:top w:val="single" w:sz="6" w:space="0" w:color="auto"/>
              <w:left w:val="single" w:sz="6" w:space="0" w:color="auto"/>
              <w:bottom w:val="single" w:sz="6" w:space="0" w:color="auto"/>
              <w:right w:val="single" w:sz="6" w:space="0" w:color="auto"/>
            </w:tcBorders>
          </w:tcPr>
          <w:p w14:paraId="3F707702" w14:textId="77777777" w:rsidR="004750DF" w:rsidRDefault="004750DF" w:rsidP="006F1D8D">
            <w:pPr>
              <w:pStyle w:val="TAC"/>
              <w:rPr>
                <w:rFonts w:eastAsia="SimSun"/>
              </w:rPr>
            </w:pPr>
            <w:r>
              <w:t>1080000</w:t>
            </w:r>
          </w:p>
        </w:tc>
        <w:tc>
          <w:tcPr>
            <w:tcW w:w="1157" w:type="dxa"/>
            <w:tcBorders>
              <w:top w:val="single" w:sz="6" w:space="0" w:color="auto"/>
              <w:left w:val="single" w:sz="6" w:space="0" w:color="auto"/>
              <w:bottom w:val="single" w:sz="6" w:space="0" w:color="auto"/>
              <w:right w:val="single" w:sz="6" w:space="0" w:color="auto"/>
            </w:tcBorders>
          </w:tcPr>
          <w:p w14:paraId="58925726" w14:textId="77777777" w:rsidR="004750DF" w:rsidRDefault="004750DF" w:rsidP="006F1D8D">
            <w:pPr>
              <w:pStyle w:val="TAC"/>
              <w:rPr>
                <w:rFonts w:eastAsia="SimSun"/>
              </w:rPr>
            </w:pPr>
            <w:r>
              <w:t>4320000</w:t>
            </w:r>
          </w:p>
        </w:tc>
      </w:tr>
      <w:tr w:rsidR="004750DF" w14:paraId="42F1306E" w14:textId="77777777" w:rsidTr="002B1BB7">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32BEB5EC" w14:textId="77777777" w:rsidR="004750DF" w:rsidRDefault="004750DF" w:rsidP="006F1D8D">
            <w:pPr>
              <w:pStyle w:val="TAH"/>
              <w:jc w:val="left"/>
              <w:rPr>
                <w:rFonts w:eastAsia="SimSun"/>
                <w:lang w:val="fr-FR"/>
              </w:rPr>
            </w:pPr>
            <w:r>
              <w:rPr>
                <w:lang w:val="fr-FR"/>
              </w:rPr>
              <w:t>(6) Effective noise power</w:t>
            </w:r>
          </w:p>
          <w:p w14:paraId="5955DF3F" w14:textId="77777777" w:rsidR="004750DF" w:rsidRDefault="004750DF" w:rsidP="006F1D8D">
            <w:pPr>
              <w:pStyle w:val="TAH"/>
              <w:jc w:val="left"/>
              <w:rPr>
                <w:rFonts w:eastAsia="SimSun"/>
                <w:lang w:val="fr-FR"/>
              </w:rPr>
            </w:pPr>
            <w:r>
              <w:rPr>
                <w:lang w:val="fr-FR"/>
              </w:rPr>
              <w:t xml:space="preserve">         = (2) + (3) + (4) + 10 log((5)</w:t>
            </w:r>
            <w:r w:rsidRPr="008169A8">
              <w:t>)</w:t>
            </w:r>
            <w:r>
              <w:rPr>
                <w:lang w:val="fr-FR"/>
              </w:rPr>
              <w:t xml:space="preserve">  (dBm)</w:t>
            </w:r>
          </w:p>
        </w:tc>
        <w:tc>
          <w:tcPr>
            <w:tcW w:w="1156" w:type="dxa"/>
            <w:tcBorders>
              <w:top w:val="single" w:sz="6" w:space="0" w:color="auto"/>
              <w:left w:val="single" w:sz="6" w:space="0" w:color="auto"/>
              <w:bottom w:val="single" w:sz="6" w:space="0" w:color="auto"/>
              <w:right w:val="single" w:sz="6" w:space="0" w:color="auto"/>
            </w:tcBorders>
          </w:tcPr>
          <w:p w14:paraId="183EB4B7" w14:textId="77777777" w:rsidR="004750DF" w:rsidRPr="008169A8" w:rsidRDefault="004750DF" w:rsidP="006F1D8D">
            <w:pPr>
              <w:pStyle w:val="TAC"/>
              <w:rPr>
                <w:color w:val="000000"/>
              </w:rPr>
            </w:pPr>
          </w:p>
          <w:p w14:paraId="38A788E7" w14:textId="77777777" w:rsidR="004750DF" w:rsidRDefault="004750DF" w:rsidP="006F1D8D">
            <w:pPr>
              <w:pStyle w:val="TAC"/>
              <w:rPr>
                <w:rFonts w:eastAsia="SimSun"/>
                <w:color w:val="000000"/>
                <w:lang w:val="fr-FR"/>
              </w:rPr>
            </w:pPr>
            <w:r>
              <w:rPr>
                <w:color w:val="000000"/>
              </w:rPr>
              <w:t xml:space="preserve">-109.4 </w:t>
            </w:r>
          </w:p>
        </w:tc>
        <w:tc>
          <w:tcPr>
            <w:tcW w:w="1157" w:type="dxa"/>
            <w:tcBorders>
              <w:top w:val="single" w:sz="6" w:space="0" w:color="auto"/>
              <w:left w:val="single" w:sz="6" w:space="0" w:color="auto"/>
              <w:bottom w:val="single" w:sz="6" w:space="0" w:color="auto"/>
              <w:right w:val="single" w:sz="6" w:space="0" w:color="auto"/>
            </w:tcBorders>
          </w:tcPr>
          <w:p w14:paraId="0E3BD725" w14:textId="77777777" w:rsidR="004750DF" w:rsidRDefault="004750DF" w:rsidP="006F1D8D">
            <w:pPr>
              <w:pStyle w:val="TAC"/>
              <w:rPr>
                <w:color w:val="000000"/>
                <w:lang w:val="fr-FR"/>
              </w:rPr>
            </w:pPr>
          </w:p>
          <w:p w14:paraId="28B95606" w14:textId="77777777" w:rsidR="004750DF" w:rsidRDefault="004750DF" w:rsidP="006F1D8D">
            <w:pPr>
              <w:pStyle w:val="TAC"/>
              <w:rPr>
                <w:rFonts w:eastAsia="SimSun"/>
                <w:lang w:val="fr-FR"/>
              </w:rPr>
            </w:pPr>
            <w:r>
              <w:rPr>
                <w:color w:val="000000"/>
                <w:lang w:val="fr-FR"/>
              </w:rPr>
              <w:t>-104.7</w:t>
            </w:r>
          </w:p>
        </w:tc>
        <w:tc>
          <w:tcPr>
            <w:tcW w:w="1156" w:type="dxa"/>
            <w:tcBorders>
              <w:top w:val="single" w:sz="6" w:space="0" w:color="auto"/>
              <w:left w:val="single" w:sz="6" w:space="0" w:color="auto"/>
              <w:bottom w:val="single" w:sz="6" w:space="0" w:color="auto"/>
              <w:right w:val="single" w:sz="6" w:space="0" w:color="auto"/>
            </w:tcBorders>
          </w:tcPr>
          <w:p w14:paraId="6925E4C4" w14:textId="77777777" w:rsidR="004750DF" w:rsidRDefault="004750DF" w:rsidP="006F1D8D">
            <w:pPr>
              <w:pStyle w:val="TAC"/>
              <w:rPr>
                <w:color w:val="000000"/>
                <w:lang w:val="fr-FR"/>
              </w:rPr>
            </w:pPr>
          </w:p>
          <w:p w14:paraId="6DC62312" w14:textId="77777777" w:rsidR="004750DF" w:rsidRDefault="004750DF" w:rsidP="006F1D8D">
            <w:pPr>
              <w:pStyle w:val="TAC"/>
              <w:rPr>
                <w:rFonts w:eastAsia="SimSun"/>
                <w:lang w:val="fr-FR"/>
              </w:rPr>
            </w:pPr>
            <w:r>
              <w:rPr>
                <w:color w:val="000000"/>
                <w:lang w:val="fr-FR"/>
              </w:rPr>
              <w:t>-104.7</w:t>
            </w:r>
          </w:p>
        </w:tc>
        <w:tc>
          <w:tcPr>
            <w:tcW w:w="1157" w:type="dxa"/>
            <w:tcBorders>
              <w:top w:val="single" w:sz="6" w:space="0" w:color="auto"/>
              <w:left w:val="single" w:sz="6" w:space="0" w:color="auto"/>
              <w:bottom w:val="single" w:sz="6" w:space="0" w:color="auto"/>
              <w:right w:val="single" w:sz="6" w:space="0" w:color="auto"/>
            </w:tcBorders>
          </w:tcPr>
          <w:p w14:paraId="653C4AA5" w14:textId="77777777" w:rsidR="004750DF" w:rsidRDefault="004750DF" w:rsidP="006F1D8D">
            <w:pPr>
              <w:pStyle w:val="TAC"/>
              <w:rPr>
                <w:color w:val="000000"/>
              </w:rPr>
            </w:pPr>
          </w:p>
          <w:p w14:paraId="5508855D" w14:textId="77777777" w:rsidR="004750DF" w:rsidRDefault="004750DF" w:rsidP="006F1D8D">
            <w:pPr>
              <w:pStyle w:val="TAC"/>
              <w:rPr>
                <w:rFonts w:eastAsia="SimSun"/>
                <w:lang w:val="fr-FR"/>
              </w:rPr>
            </w:pPr>
            <w:r>
              <w:rPr>
                <w:color w:val="000000"/>
              </w:rPr>
              <w:t xml:space="preserve">-98.6 </w:t>
            </w:r>
          </w:p>
        </w:tc>
      </w:tr>
      <w:tr w:rsidR="004750DF" w14:paraId="76F37D3D" w14:textId="77777777" w:rsidTr="002B1BB7">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39DBB82A" w14:textId="77777777" w:rsidR="004750DF" w:rsidRDefault="004750DF" w:rsidP="006F1D8D">
            <w:pPr>
              <w:pStyle w:val="TAH"/>
              <w:jc w:val="left"/>
              <w:rPr>
                <w:rFonts w:eastAsia="SimSun"/>
              </w:rPr>
            </w:pPr>
            <w:r>
              <w:t>(7) Required SINR (dB)</w:t>
            </w:r>
          </w:p>
        </w:tc>
        <w:tc>
          <w:tcPr>
            <w:tcW w:w="1156" w:type="dxa"/>
            <w:tcBorders>
              <w:top w:val="single" w:sz="6" w:space="0" w:color="auto"/>
              <w:left w:val="single" w:sz="6" w:space="0" w:color="auto"/>
              <w:bottom w:val="single" w:sz="6" w:space="0" w:color="auto"/>
              <w:right w:val="single" w:sz="6" w:space="0" w:color="auto"/>
            </w:tcBorders>
          </w:tcPr>
          <w:p w14:paraId="6B1D28E7" w14:textId="77777777" w:rsidR="004750DF" w:rsidRPr="008432E2" w:rsidRDefault="004750DF" w:rsidP="006F1D8D">
            <w:pPr>
              <w:pStyle w:val="TAC"/>
              <w:rPr>
                <w:rFonts w:eastAsia="SimSun"/>
                <w:b/>
              </w:rPr>
            </w:pPr>
            <w:r w:rsidRPr="008432E2">
              <w:rPr>
                <w:b/>
              </w:rPr>
              <w:t xml:space="preserve">-4.0 </w:t>
            </w:r>
          </w:p>
        </w:tc>
        <w:tc>
          <w:tcPr>
            <w:tcW w:w="1157" w:type="dxa"/>
            <w:tcBorders>
              <w:top w:val="single" w:sz="6" w:space="0" w:color="auto"/>
              <w:left w:val="single" w:sz="6" w:space="0" w:color="auto"/>
              <w:bottom w:val="single" w:sz="6" w:space="0" w:color="auto"/>
              <w:right w:val="single" w:sz="6" w:space="0" w:color="auto"/>
            </w:tcBorders>
          </w:tcPr>
          <w:p w14:paraId="58B70EE4" w14:textId="77777777" w:rsidR="004750DF" w:rsidRPr="008432E2" w:rsidRDefault="004750DF" w:rsidP="006F1D8D">
            <w:pPr>
              <w:pStyle w:val="TAC"/>
              <w:rPr>
                <w:rFonts w:eastAsia="SimSun"/>
                <w:b/>
              </w:rPr>
            </w:pPr>
            <w:r w:rsidRPr="008432E2">
              <w:rPr>
                <w:b/>
              </w:rPr>
              <w:t xml:space="preserve">-7.5 </w:t>
            </w:r>
          </w:p>
        </w:tc>
        <w:tc>
          <w:tcPr>
            <w:tcW w:w="1156" w:type="dxa"/>
            <w:tcBorders>
              <w:top w:val="single" w:sz="6" w:space="0" w:color="auto"/>
              <w:left w:val="single" w:sz="6" w:space="0" w:color="auto"/>
              <w:bottom w:val="single" w:sz="6" w:space="0" w:color="auto"/>
              <w:right w:val="single" w:sz="6" w:space="0" w:color="auto"/>
            </w:tcBorders>
          </w:tcPr>
          <w:p w14:paraId="01C32D1B" w14:textId="77777777" w:rsidR="004750DF" w:rsidRPr="008432E2" w:rsidRDefault="004750DF" w:rsidP="006F1D8D">
            <w:pPr>
              <w:pStyle w:val="TAC"/>
              <w:rPr>
                <w:rFonts w:eastAsia="SimSun"/>
                <w:b/>
              </w:rPr>
            </w:pPr>
            <w:r w:rsidRPr="008432E2">
              <w:rPr>
                <w:b/>
              </w:rPr>
              <w:t xml:space="preserve">-7.8 </w:t>
            </w:r>
          </w:p>
        </w:tc>
        <w:tc>
          <w:tcPr>
            <w:tcW w:w="1157" w:type="dxa"/>
            <w:tcBorders>
              <w:top w:val="single" w:sz="6" w:space="0" w:color="auto"/>
              <w:left w:val="single" w:sz="6" w:space="0" w:color="auto"/>
              <w:bottom w:val="single" w:sz="6" w:space="0" w:color="auto"/>
              <w:right w:val="single" w:sz="6" w:space="0" w:color="auto"/>
            </w:tcBorders>
          </w:tcPr>
          <w:p w14:paraId="37A603FB" w14:textId="77777777" w:rsidR="004750DF" w:rsidRPr="008432E2" w:rsidRDefault="004750DF" w:rsidP="006F1D8D">
            <w:pPr>
              <w:pStyle w:val="TAC"/>
              <w:rPr>
                <w:rFonts w:eastAsia="SimSun"/>
                <w:b/>
              </w:rPr>
            </w:pPr>
            <w:r w:rsidRPr="008432E2">
              <w:rPr>
                <w:b/>
              </w:rPr>
              <w:t xml:space="preserve">-4.7 </w:t>
            </w:r>
          </w:p>
        </w:tc>
      </w:tr>
      <w:tr w:rsidR="004750DF" w14:paraId="1B28C2A6" w14:textId="77777777" w:rsidTr="002B1BB7">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761881D2" w14:textId="77777777" w:rsidR="004750DF" w:rsidRDefault="004750DF" w:rsidP="006F1D8D">
            <w:pPr>
              <w:pStyle w:val="TAH"/>
              <w:jc w:val="left"/>
              <w:rPr>
                <w:rFonts w:eastAsia="SimSun"/>
              </w:rPr>
            </w:pPr>
            <w:r>
              <w:rPr>
                <w:bCs/>
              </w:rPr>
              <w:t>(8)</w:t>
            </w:r>
            <w:r>
              <w:t xml:space="preserve"> </w:t>
            </w:r>
            <w:r>
              <w:rPr>
                <w:bCs/>
              </w:rPr>
              <w:t>Receiver sensitivity</w:t>
            </w:r>
          </w:p>
          <w:p w14:paraId="25394E73" w14:textId="77777777" w:rsidR="004750DF" w:rsidRDefault="004750DF" w:rsidP="006F1D8D">
            <w:pPr>
              <w:pStyle w:val="TAH"/>
              <w:jc w:val="left"/>
              <w:rPr>
                <w:rFonts w:eastAsia="SimSun"/>
              </w:rPr>
            </w:pPr>
            <w:r>
              <w:t xml:space="preserve">         = (6) + (7) (dBm)</w:t>
            </w:r>
          </w:p>
        </w:tc>
        <w:tc>
          <w:tcPr>
            <w:tcW w:w="1156" w:type="dxa"/>
            <w:tcBorders>
              <w:top w:val="single" w:sz="6" w:space="0" w:color="auto"/>
              <w:left w:val="single" w:sz="6" w:space="0" w:color="auto"/>
              <w:bottom w:val="single" w:sz="6" w:space="0" w:color="auto"/>
              <w:right w:val="single" w:sz="6" w:space="0" w:color="auto"/>
            </w:tcBorders>
          </w:tcPr>
          <w:p w14:paraId="4DE6280E" w14:textId="77777777" w:rsidR="004750DF" w:rsidRDefault="004750DF" w:rsidP="006F1D8D">
            <w:pPr>
              <w:pStyle w:val="TAC"/>
              <w:rPr>
                <w:color w:val="000000"/>
              </w:rPr>
            </w:pPr>
          </w:p>
          <w:p w14:paraId="119B84BE" w14:textId="77777777" w:rsidR="004750DF" w:rsidRDefault="004750DF" w:rsidP="006F1D8D">
            <w:pPr>
              <w:pStyle w:val="TAC"/>
              <w:rPr>
                <w:rFonts w:eastAsia="SimSun"/>
                <w:color w:val="000000"/>
              </w:rPr>
            </w:pPr>
            <w:r>
              <w:rPr>
                <w:color w:val="000000"/>
              </w:rPr>
              <w:t xml:space="preserve">-113.4 </w:t>
            </w:r>
          </w:p>
        </w:tc>
        <w:tc>
          <w:tcPr>
            <w:tcW w:w="1157" w:type="dxa"/>
            <w:tcBorders>
              <w:top w:val="single" w:sz="6" w:space="0" w:color="auto"/>
              <w:left w:val="single" w:sz="6" w:space="0" w:color="auto"/>
              <w:bottom w:val="single" w:sz="6" w:space="0" w:color="auto"/>
              <w:right w:val="single" w:sz="6" w:space="0" w:color="auto"/>
            </w:tcBorders>
          </w:tcPr>
          <w:p w14:paraId="164036D5" w14:textId="77777777" w:rsidR="004750DF" w:rsidRDefault="004750DF" w:rsidP="006F1D8D">
            <w:pPr>
              <w:pStyle w:val="TAC"/>
              <w:rPr>
                <w:color w:val="000000"/>
              </w:rPr>
            </w:pPr>
          </w:p>
          <w:p w14:paraId="388439A2" w14:textId="77777777" w:rsidR="004750DF" w:rsidRDefault="004750DF" w:rsidP="006F1D8D">
            <w:pPr>
              <w:pStyle w:val="TAC"/>
              <w:rPr>
                <w:rFonts w:eastAsia="SimSun"/>
              </w:rPr>
            </w:pPr>
            <w:r>
              <w:rPr>
                <w:color w:val="000000"/>
              </w:rPr>
              <w:t xml:space="preserve">-112.2 </w:t>
            </w:r>
          </w:p>
        </w:tc>
        <w:tc>
          <w:tcPr>
            <w:tcW w:w="1156" w:type="dxa"/>
            <w:tcBorders>
              <w:top w:val="single" w:sz="6" w:space="0" w:color="auto"/>
              <w:left w:val="single" w:sz="6" w:space="0" w:color="auto"/>
              <w:bottom w:val="single" w:sz="6" w:space="0" w:color="auto"/>
              <w:right w:val="single" w:sz="6" w:space="0" w:color="auto"/>
            </w:tcBorders>
          </w:tcPr>
          <w:p w14:paraId="43A3D4CB" w14:textId="77777777" w:rsidR="004750DF" w:rsidRDefault="004750DF" w:rsidP="006F1D8D">
            <w:pPr>
              <w:pStyle w:val="TAC"/>
              <w:rPr>
                <w:color w:val="000000"/>
              </w:rPr>
            </w:pPr>
          </w:p>
          <w:p w14:paraId="7F273A85" w14:textId="77777777" w:rsidR="004750DF" w:rsidRDefault="004750DF" w:rsidP="006F1D8D">
            <w:pPr>
              <w:pStyle w:val="TAC"/>
              <w:rPr>
                <w:rFonts w:eastAsia="SimSun"/>
              </w:rPr>
            </w:pPr>
            <w:r>
              <w:rPr>
                <w:color w:val="000000"/>
              </w:rPr>
              <w:t xml:space="preserve">-112.5 </w:t>
            </w:r>
          </w:p>
        </w:tc>
        <w:tc>
          <w:tcPr>
            <w:tcW w:w="1157" w:type="dxa"/>
            <w:tcBorders>
              <w:top w:val="single" w:sz="6" w:space="0" w:color="auto"/>
              <w:left w:val="single" w:sz="6" w:space="0" w:color="auto"/>
              <w:bottom w:val="single" w:sz="6" w:space="0" w:color="auto"/>
              <w:right w:val="single" w:sz="6" w:space="0" w:color="auto"/>
            </w:tcBorders>
          </w:tcPr>
          <w:p w14:paraId="1EFD0B29" w14:textId="77777777" w:rsidR="004750DF" w:rsidRDefault="004750DF" w:rsidP="006F1D8D">
            <w:pPr>
              <w:pStyle w:val="TAC"/>
              <w:rPr>
                <w:color w:val="000000"/>
              </w:rPr>
            </w:pPr>
          </w:p>
          <w:p w14:paraId="6CA1EDB2" w14:textId="77777777" w:rsidR="004750DF" w:rsidRDefault="004750DF" w:rsidP="006F1D8D">
            <w:pPr>
              <w:pStyle w:val="TAC"/>
              <w:rPr>
                <w:rFonts w:eastAsia="SimSun"/>
              </w:rPr>
            </w:pPr>
            <w:r>
              <w:rPr>
                <w:color w:val="000000"/>
              </w:rPr>
              <w:t xml:space="preserve">-103.34 </w:t>
            </w:r>
          </w:p>
        </w:tc>
      </w:tr>
      <w:tr w:rsidR="004750DF" w14:paraId="50C24FEF" w14:textId="77777777" w:rsidTr="002B1BB7">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05C00CE3" w14:textId="77777777" w:rsidR="004750DF" w:rsidRDefault="004750DF" w:rsidP="006F1D8D">
            <w:pPr>
              <w:pStyle w:val="TAH"/>
              <w:jc w:val="left"/>
              <w:rPr>
                <w:rFonts w:eastAsia="SimSun"/>
              </w:rPr>
            </w:pPr>
            <w:r w:rsidRPr="00B34D28">
              <w:rPr>
                <w:bCs/>
                <w:sz w:val="24"/>
                <w:szCs w:val="24"/>
              </w:rPr>
              <w:t xml:space="preserve">(9) MCL </w:t>
            </w:r>
          </w:p>
          <w:p w14:paraId="33BB04E2" w14:textId="77777777" w:rsidR="004750DF" w:rsidRDefault="004750DF" w:rsidP="006F1D8D">
            <w:pPr>
              <w:pStyle w:val="TAH"/>
              <w:jc w:val="left"/>
              <w:rPr>
                <w:rFonts w:eastAsia="SimSun"/>
              </w:rPr>
            </w:pPr>
            <w:r>
              <w:t xml:space="preserve">         = (1) </w:t>
            </w:r>
            <w:r>
              <w:sym w:font="Symbol" w:char="F02D"/>
            </w:r>
            <w:r>
              <w:t xml:space="preserve"> (8) (dB)</w:t>
            </w:r>
          </w:p>
        </w:tc>
        <w:tc>
          <w:tcPr>
            <w:tcW w:w="1156" w:type="dxa"/>
            <w:tcBorders>
              <w:top w:val="single" w:sz="6" w:space="0" w:color="auto"/>
              <w:left w:val="single" w:sz="6" w:space="0" w:color="auto"/>
              <w:bottom w:val="single" w:sz="6" w:space="0" w:color="auto"/>
              <w:right w:val="single" w:sz="6" w:space="0" w:color="auto"/>
            </w:tcBorders>
          </w:tcPr>
          <w:p w14:paraId="75A44980" w14:textId="77777777" w:rsidR="004750DF" w:rsidRDefault="004750DF" w:rsidP="006F1D8D">
            <w:pPr>
              <w:pStyle w:val="TAC"/>
              <w:rPr>
                <w:rFonts w:eastAsia="SimSun"/>
              </w:rPr>
            </w:pPr>
          </w:p>
          <w:p w14:paraId="3AA4A385" w14:textId="77777777" w:rsidR="004750DF" w:rsidRDefault="004750DF" w:rsidP="006F1D8D">
            <w:pPr>
              <w:pStyle w:val="TAC"/>
              <w:rPr>
                <w:rFonts w:eastAsia="SimSun"/>
              </w:rPr>
            </w:pPr>
            <w:r>
              <w:t>145.4</w:t>
            </w:r>
          </w:p>
        </w:tc>
        <w:tc>
          <w:tcPr>
            <w:tcW w:w="1157" w:type="dxa"/>
            <w:tcBorders>
              <w:top w:val="single" w:sz="6" w:space="0" w:color="auto"/>
              <w:left w:val="single" w:sz="6" w:space="0" w:color="auto"/>
              <w:bottom w:val="single" w:sz="6" w:space="0" w:color="auto"/>
              <w:right w:val="single" w:sz="6" w:space="0" w:color="auto"/>
            </w:tcBorders>
          </w:tcPr>
          <w:p w14:paraId="5921EE12" w14:textId="77777777" w:rsidR="004750DF" w:rsidRDefault="004750DF" w:rsidP="006F1D8D">
            <w:pPr>
              <w:pStyle w:val="TAC"/>
              <w:rPr>
                <w:rFonts w:eastAsia="SimSun"/>
              </w:rPr>
            </w:pPr>
          </w:p>
          <w:p w14:paraId="05B710B1" w14:textId="77777777" w:rsidR="004750DF" w:rsidRDefault="004750DF" w:rsidP="006F1D8D">
            <w:pPr>
              <w:pStyle w:val="TAC"/>
              <w:rPr>
                <w:rFonts w:eastAsia="SimSun"/>
              </w:rPr>
            </w:pPr>
            <w:r>
              <w:t>149.0</w:t>
            </w:r>
          </w:p>
        </w:tc>
        <w:tc>
          <w:tcPr>
            <w:tcW w:w="1156" w:type="dxa"/>
            <w:tcBorders>
              <w:top w:val="single" w:sz="6" w:space="0" w:color="auto"/>
              <w:left w:val="single" w:sz="6" w:space="0" w:color="auto"/>
              <w:bottom w:val="single" w:sz="6" w:space="0" w:color="auto"/>
              <w:right w:val="single" w:sz="6" w:space="0" w:color="auto"/>
            </w:tcBorders>
          </w:tcPr>
          <w:p w14:paraId="5B081C35" w14:textId="77777777" w:rsidR="004750DF" w:rsidRDefault="004750DF" w:rsidP="006F1D8D">
            <w:pPr>
              <w:pStyle w:val="TAC"/>
              <w:rPr>
                <w:rFonts w:eastAsia="SimSun"/>
              </w:rPr>
            </w:pPr>
          </w:p>
          <w:p w14:paraId="612F0926" w14:textId="77777777" w:rsidR="004750DF" w:rsidRDefault="004750DF" w:rsidP="006F1D8D">
            <w:pPr>
              <w:pStyle w:val="TAC"/>
              <w:rPr>
                <w:rFonts w:eastAsia="SimSun"/>
              </w:rPr>
            </w:pPr>
            <w:r>
              <w:t>149.3</w:t>
            </w:r>
          </w:p>
        </w:tc>
        <w:tc>
          <w:tcPr>
            <w:tcW w:w="1157" w:type="dxa"/>
            <w:tcBorders>
              <w:top w:val="single" w:sz="6" w:space="0" w:color="auto"/>
              <w:left w:val="single" w:sz="6" w:space="0" w:color="auto"/>
              <w:bottom w:val="single" w:sz="6" w:space="0" w:color="auto"/>
              <w:right w:val="single" w:sz="6" w:space="0" w:color="auto"/>
            </w:tcBorders>
          </w:tcPr>
          <w:p w14:paraId="647EE639" w14:textId="77777777" w:rsidR="004750DF" w:rsidRDefault="004750DF" w:rsidP="006F1D8D">
            <w:pPr>
              <w:pStyle w:val="TAC"/>
              <w:rPr>
                <w:rFonts w:eastAsia="SimSun"/>
              </w:rPr>
            </w:pPr>
          </w:p>
          <w:p w14:paraId="7352F65D" w14:textId="77777777" w:rsidR="004750DF" w:rsidRDefault="004750DF" w:rsidP="006F1D8D">
            <w:pPr>
              <w:pStyle w:val="TAC"/>
              <w:rPr>
                <w:rFonts w:eastAsia="SimSun"/>
              </w:rPr>
            </w:pPr>
            <w:r>
              <w:t>146.1</w:t>
            </w:r>
          </w:p>
        </w:tc>
      </w:tr>
    </w:tbl>
    <w:p w14:paraId="761763BA" w14:textId="77777777" w:rsidR="00EB4FE2" w:rsidRDefault="00EB4FE2" w:rsidP="00BA524C">
      <w:pPr>
        <w:pStyle w:val="BodyText"/>
        <w:rPr>
          <w:rFonts w:eastAsia="MS Mincho" w:cs="Times New Roman"/>
          <w:iCs/>
          <w:lang w:eastAsia="ja-JP"/>
        </w:rPr>
      </w:pPr>
    </w:p>
    <w:p w14:paraId="5CBC7E2C" w14:textId="659D219C" w:rsidR="00125C7C" w:rsidRDefault="00BF5882" w:rsidP="00BF5882">
      <w:pPr>
        <w:pStyle w:val="Heading1"/>
        <w:rPr>
          <w:rFonts w:eastAsia="MS Mincho"/>
        </w:rPr>
      </w:pPr>
      <w:r>
        <w:rPr>
          <w:rFonts w:eastAsia="MS Mincho"/>
        </w:rPr>
        <w:t>Coverage enhancement</w:t>
      </w:r>
    </w:p>
    <w:p w14:paraId="3D3322DF" w14:textId="6FCA3214" w:rsidR="001B20DB" w:rsidRPr="0081467A" w:rsidRDefault="00BF5882" w:rsidP="0011118D">
      <w:pPr>
        <w:jc w:val="both"/>
      </w:pPr>
      <w:r>
        <w:rPr>
          <w:lang w:val="en-GB"/>
        </w:rPr>
        <w:t xml:space="preserve">Coverage </w:t>
      </w:r>
      <w:r w:rsidR="001B20DB">
        <w:rPr>
          <w:lang w:val="en-GB"/>
        </w:rPr>
        <w:t>extension (CE)</w:t>
      </w:r>
      <w:r>
        <w:rPr>
          <w:lang w:val="en-GB"/>
        </w:rPr>
        <w:t xml:space="preserve"> is a key feature introduced in 3GPP Rel-13, mainly targeting Cat-M1 UEs</w:t>
      </w:r>
      <w:r w:rsidR="00BA02A3">
        <w:rPr>
          <w:lang w:val="en-GB"/>
        </w:rPr>
        <w:t xml:space="preserve"> but not limited to LTE-M devices</w:t>
      </w:r>
      <w:r>
        <w:rPr>
          <w:lang w:val="en-GB"/>
        </w:rPr>
        <w:t xml:space="preserve">.  </w:t>
      </w:r>
      <w:r w:rsidR="001B20DB">
        <w:rPr>
          <w:lang w:val="en-GB"/>
        </w:rPr>
        <w:t xml:space="preserve">Thus, one </w:t>
      </w:r>
      <w:r w:rsidR="001B20DB" w:rsidRPr="008169A8">
        <w:t xml:space="preserve">mitigation solution for </w:t>
      </w:r>
      <w:r w:rsidR="0023245F" w:rsidRPr="008169A8">
        <w:t xml:space="preserve">DL common and control channels (i.e. SCH, PBCH, </w:t>
      </w:r>
      <w:r w:rsidR="001B20DB" w:rsidRPr="0081467A">
        <w:t>PDCCH</w:t>
      </w:r>
      <w:r w:rsidR="0023245F" w:rsidRPr="0081467A">
        <w:t>, and PDSCH carrying system information)</w:t>
      </w:r>
      <w:r w:rsidR="001B20DB" w:rsidRPr="0081467A">
        <w:t xml:space="preserve"> is to use the CE features</w:t>
      </w:r>
      <w:r w:rsidR="00BA02A3" w:rsidRPr="0081467A">
        <w:t>,</w:t>
      </w:r>
      <w:r w:rsidR="001B20DB" w:rsidRPr="0081467A">
        <w:t xml:space="preserve"> </w:t>
      </w:r>
      <w:r w:rsidR="00BA02A3" w:rsidRPr="0081467A">
        <w:t xml:space="preserve">since </w:t>
      </w:r>
      <w:r w:rsidR="001B20DB" w:rsidRPr="0081467A">
        <w:t>the CE features can be adopted by non-bandwidth-limited UEs</w:t>
      </w:r>
      <w:r w:rsidR="00316591" w:rsidRPr="0081467A">
        <w:t xml:space="preserve"> as well</w:t>
      </w:r>
      <w:r w:rsidR="001B20DB" w:rsidRPr="0081467A">
        <w:t>. A good tutorial on LTE</w:t>
      </w:r>
      <w:r w:rsidR="008D1D9D" w:rsidRPr="0081467A">
        <w:t>-M coverage can be found in [4</w:t>
      </w:r>
      <w:r w:rsidR="001B20DB" w:rsidRPr="0081467A">
        <w:t>].</w:t>
      </w:r>
    </w:p>
    <w:p w14:paraId="4EE899F4" w14:textId="0D6588F8" w:rsidR="00CF0DEA" w:rsidRPr="0081467A" w:rsidRDefault="00CF0DEA" w:rsidP="0011118D">
      <w:pPr>
        <w:jc w:val="both"/>
      </w:pPr>
      <w:r w:rsidRPr="0081467A">
        <w:t>LTE-M targets 155.7 dB maximum coupling loss (MCL)</w:t>
      </w:r>
      <w:r w:rsidR="008D1D9D" w:rsidRPr="0081467A">
        <w:t xml:space="preserve"> [4]</w:t>
      </w:r>
      <w:r w:rsidRPr="0081467A">
        <w:t xml:space="preserve">, and the link budget for all the DL physical signals and channels </w:t>
      </w:r>
      <w:r w:rsidR="008D1D9D" w:rsidRPr="0081467A">
        <w:t xml:space="preserve">to achieve this MCL </w:t>
      </w:r>
      <w:r w:rsidRPr="0081467A">
        <w:t>is s</w:t>
      </w:r>
      <w:r w:rsidR="00D51E0C" w:rsidRPr="0081467A">
        <w:t xml:space="preserve">hown in Table 2. LTE-M achieves coverage extension mainly throughput </w:t>
      </w:r>
      <w:r w:rsidR="008D1D9D" w:rsidRPr="0081467A">
        <w:t>repetitions. The</w:t>
      </w:r>
      <w:r w:rsidRPr="0081467A">
        <w:t xml:space="preserve"> required SINR fo</w:t>
      </w:r>
      <w:r w:rsidR="008D1D9D" w:rsidRPr="0081467A">
        <w:t>r achieving 155.7</w:t>
      </w:r>
      <w:r w:rsidRPr="0081467A">
        <w:t xml:space="preserve"> dB MCL is also shown</w:t>
      </w:r>
      <w:r w:rsidR="00D51E0C" w:rsidRPr="0081467A">
        <w:t xml:space="preserve"> in Table 2</w:t>
      </w:r>
      <w:r w:rsidRPr="0081467A">
        <w:t>. We see that these SINRs (~-14.3 dB) can be met by all the aerial UEs in all the scenarios studied in Section 2.</w:t>
      </w:r>
    </w:p>
    <w:p w14:paraId="7EC06BF4" w14:textId="61D6EDED" w:rsidR="00CF0DEA" w:rsidRPr="0081467A" w:rsidRDefault="008D1D9D" w:rsidP="0011118D">
      <w:pPr>
        <w:jc w:val="both"/>
      </w:pPr>
      <w:r w:rsidRPr="0081467A">
        <w:t>As shown in [4</w:t>
      </w:r>
      <w:r w:rsidR="00CF0DEA" w:rsidRPr="0081467A">
        <w:t xml:space="preserve">], LTE-M in fact exceeds the </w:t>
      </w:r>
      <w:r w:rsidRPr="0081467A">
        <w:t xml:space="preserve">155.7 dB </w:t>
      </w:r>
      <w:r w:rsidR="00CF0DEA" w:rsidRPr="0081467A">
        <w:t>MCL target</w:t>
      </w:r>
      <w:r w:rsidR="003B670A" w:rsidRPr="0081467A">
        <w:t xml:space="preserve">. This means that the minimally required SINR is </w:t>
      </w:r>
      <w:r w:rsidR="001C4EBC">
        <w:t>lower than the values in Table 2</w:t>
      </w:r>
      <w:r w:rsidR="003B670A" w:rsidRPr="0081467A">
        <w:t>. Note also that LTE-M targets low-complexity, low-cost UEs. Thus,</w:t>
      </w:r>
      <w:r w:rsidR="0087753C" w:rsidRPr="0081467A">
        <w:t xml:space="preserve"> the </w:t>
      </w:r>
      <w:r w:rsidRPr="0081467A">
        <w:t xml:space="preserve">155.7 dB </w:t>
      </w:r>
      <w:r w:rsidR="0087753C" w:rsidRPr="0081467A">
        <w:t>MCL is achievable for UEs with single receive antenna. For UEs with dual receive antennas, the MCL would be significantly higher, thanks to receiver combining gain.</w:t>
      </w:r>
    </w:p>
    <w:p w14:paraId="76A9553D" w14:textId="3AA65852" w:rsidR="00CF0DEA" w:rsidRPr="0081467A" w:rsidRDefault="0087753C" w:rsidP="0011118D">
      <w:pPr>
        <w:jc w:val="both"/>
        <w:rPr>
          <w:b/>
        </w:rPr>
      </w:pPr>
      <w:r w:rsidRPr="0081467A">
        <w:rPr>
          <w:b/>
        </w:rPr>
        <w:t xml:space="preserve">Observation 2: LTE-M coverage extension solutions can be applied to an aerial UE when its downlink SINR falls below the normal LTE coverage. With LTE-M coverage extension, all the aerial UEs in all the scenarios studied can reliably receive </w:t>
      </w:r>
      <w:r w:rsidR="008D1D9D" w:rsidRPr="0081467A">
        <w:rPr>
          <w:b/>
        </w:rPr>
        <w:t>DL common and control channels</w:t>
      </w:r>
      <w:r w:rsidRPr="0081467A">
        <w:rPr>
          <w:b/>
        </w:rPr>
        <w:t>.</w:t>
      </w:r>
      <w:r w:rsidR="001C4EBC">
        <w:rPr>
          <w:b/>
        </w:rPr>
        <w:t xml:space="preserve"> </w:t>
      </w:r>
      <w:r w:rsidR="001C4EBC" w:rsidRPr="001C4EBC">
        <w:rPr>
          <w:b/>
        </w:rPr>
        <w:t>(i.e. SCH, PBCH, PDCCH, and PDSCH carrying system information).</w:t>
      </w:r>
    </w:p>
    <w:p w14:paraId="5297B089" w14:textId="7BE42528" w:rsidR="00CF0DEA" w:rsidRPr="001C4EBC" w:rsidRDefault="00257360" w:rsidP="0011118D">
      <w:pPr>
        <w:jc w:val="both"/>
        <w:rPr>
          <w:b/>
        </w:rPr>
      </w:pPr>
      <w:r w:rsidRPr="001C4EBC">
        <w:rPr>
          <w:b/>
        </w:rPr>
        <w:lastRenderedPageBreak/>
        <w:t>Proposal 1: LTE-M coverage extension techniques can be used for an aerial UE i</w:t>
      </w:r>
      <w:bookmarkStart w:id="0" w:name="_GoBack"/>
      <w:bookmarkEnd w:id="0"/>
      <w:r w:rsidRPr="001C4EBC">
        <w:rPr>
          <w:b/>
        </w:rPr>
        <w:t>n poor DL SINR condition to acquire network synchronization (through PSS and SSS), system information (through PBCH and PDSCH) and have reliable DL control channel performance (PDCCH/MPDCCH).</w:t>
      </w:r>
    </w:p>
    <w:p w14:paraId="113AB945" w14:textId="14E23D39" w:rsidR="00CF0DEA" w:rsidRPr="0081467A" w:rsidRDefault="00CF0DEA" w:rsidP="001B20DB"/>
    <w:p w14:paraId="46536D2D" w14:textId="27342B7F" w:rsidR="00CF0DEA" w:rsidRPr="001B20DB" w:rsidRDefault="00CF0DEA" w:rsidP="00CF0DEA">
      <w:pPr>
        <w:pStyle w:val="Caption"/>
        <w:rPr>
          <w:lang w:val="en-GB"/>
        </w:rPr>
      </w:pPr>
      <w:r w:rsidRPr="0081467A">
        <w:t xml:space="preserve">Table </w:t>
      </w:r>
      <w:r w:rsidR="00EE2EEC">
        <w:fldChar w:fldCharType="begin"/>
      </w:r>
      <w:r w:rsidR="00EE2EEC" w:rsidRPr="0081467A">
        <w:instrText xml:space="preserve"> SEQ Table \* ARABIC </w:instrText>
      </w:r>
      <w:r w:rsidR="00EE2EEC">
        <w:fldChar w:fldCharType="separate"/>
      </w:r>
      <w:r w:rsidRPr="008169A8">
        <w:rPr>
          <w:noProof/>
        </w:rPr>
        <w:t>2</w:t>
      </w:r>
      <w:r w:rsidR="00EE2EEC">
        <w:rPr>
          <w:noProof/>
        </w:rPr>
        <w:fldChar w:fldCharType="end"/>
      </w:r>
      <w:r w:rsidRPr="008169A8">
        <w:t>: LTE-M link budget for all the DL physical channels.</w:t>
      </w:r>
    </w:p>
    <w:tbl>
      <w:tblPr>
        <w:tblW w:w="0" w:type="auto"/>
        <w:jc w:val="center"/>
        <w:tblCellMar>
          <w:left w:w="107" w:type="dxa"/>
          <w:right w:w="107" w:type="dxa"/>
        </w:tblCellMar>
        <w:tblLook w:val="04A0" w:firstRow="1" w:lastRow="0" w:firstColumn="1" w:lastColumn="0" w:noHBand="0" w:noVBand="1"/>
      </w:tblPr>
      <w:tblGrid>
        <w:gridCol w:w="3646"/>
        <w:gridCol w:w="1156"/>
        <w:gridCol w:w="1157"/>
        <w:gridCol w:w="1156"/>
        <w:gridCol w:w="1157"/>
      </w:tblGrid>
      <w:tr w:rsidR="00CF0DEA" w14:paraId="2A63D5FA" w14:textId="77777777" w:rsidTr="006F1D8D">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vAlign w:val="center"/>
          </w:tcPr>
          <w:p w14:paraId="470043E6" w14:textId="77777777" w:rsidR="00CF0DEA" w:rsidRDefault="00CF0DEA" w:rsidP="006F1D8D">
            <w:pPr>
              <w:pStyle w:val="TAH"/>
              <w:jc w:val="left"/>
              <w:rPr>
                <w:rFonts w:eastAsia="SimSun"/>
              </w:rPr>
            </w:pPr>
            <w:r>
              <w:t>Physical channel name</w:t>
            </w:r>
          </w:p>
        </w:tc>
        <w:tc>
          <w:tcPr>
            <w:tcW w:w="1156" w:type="dxa"/>
            <w:tcBorders>
              <w:top w:val="single" w:sz="6" w:space="0" w:color="auto"/>
              <w:left w:val="single" w:sz="6" w:space="0" w:color="auto"/>
              <w:bottom w:val="single" w:sz="6" w:space="0" w:color="auto"/>
              <w:right w:val="single" w:sz="6" w:space="0" w:color="auto"/>
            </w:tcBorders>
            <w:shd w:val="clear" w:color="auto" w:fill="D9D9D9"/>
            <w:vAlign w:val="center"/>
          </w:tcPr>
          <w:p w14:paraId="7039BAAC" w14:textId="77777777" w:rsidR="00CF0DEA" w:rsidRDefault="00CF0DEA" w:rsidP="006F1D8D">
            <w:pPr>
              <w:pStyle w:val="TAH"/>
              <w:rPr>
                <w:rFonts w:eastAsia="SimSun"/>
              </w:rPr>
            </w:pPr>
            <w:r>
              <w:t>PDSCH</w:t>
            </w:r>
          </w:p>
        </w:tc>
        <w:tc>
          <w:tcPr>
            <w:tcW w:w="1157" w:type="dxa"/>
            <w:tcBorders>
              <w:top w:val="single" w:sz="6" w:space="0" w:color="auto"/>
              <w:left w:val="single" w:sz="6" w:space="0" w:color="auto"/>
              <w:bottom w:val="single" w:sz="6" w:space="0" w:color="auto"/>
              <w:right w:val="single" w:sz="6" w:space="0" w:color="auto"/>
            </w:tcBorders>
            <w:shd w:val="clear" w:color="auto" w:fill="D9D9D9"/>
            <w:vAlign w:val="center"/>
          </w:tcPr>
          <w:p w14:paraId="71BB5CCE" w14:textId="77777777" w:rsidR="00CF0DEA" w:rsidRDefault="00CF0DEA" w:rsidP="006F1D8D">
            <w:pPr>
              <w:pStyle w:val="TAH"/>
              <w:rPr>
                <w:rFonts w:eastAsia="SimSun"/>
              </w:rPr>
            </w:pPr>
            <w:r>
              <w:t>PBCH</w:t>
            </w:r>
          </w:p>
        </w:tc>
        <w:tc>
          <w:tcPr>
            <w:tcW w:w="1156" w:type="dxa"/>
            <w:tcBorders>
              <w:top w:val="single" w:sz="6" w:space="0" w:color="auto"/>
              <w:left w:val="single" w:sz="6" w:space="0" w:color="auto"/>
              <w:bottom w:val="single" w:sz="6" w:space="0" w:color="auto"/>
              <w:right w:val="single" w:sz="6" w:space="0" w:color="auto"/>
            </w:tcBorders>
            <w:shd w:val="clear" w:color="auto" w:fill="D9D9D9"/>
            <w:vAlign w:val="center"/>
          </w:tcPr>
          <w:p w14:paraId="3BE442A6" w14:textId="77777777" w:rsidR="00CF0DEA" w:rsidRDefault="00CF0DEA" w:rsidP="006F1D8D">
            <w:pPr>
              <w:pStyle w:val="TAH"/>
              <w:rPr>
                <w:rFonts w:eastAsia="SimSun"/>
              </w:rPr>
            </w:pPr>
            <w:r>
              <w:t>SCH</w:t>
            </w:r>
          </w:p>
        </w:tc>
        <w:tc>
          <w:tcPr>
            <w:tcW w:w="1157" w:type="dxa"/>
            <w:tcBorders>
              <w:top w:val="single" w:sz="6" w:space="0" w:color="auto"/>
              <w:left w:val="single" w:sz="6" w:space="0" w:color="auto"/>
              <w:bottom w:val="single" w:sz="6" w:space="0" w:color="auto"/>
              <w:right w:val="single" w:sz="6" w:space="0" w:color="auto"/>
            </w:tcBorders>
            <w:shd w:val="clear" w:color="auto" w:fill="D9D9D9"/>
            <w:vAlign w:val="center"/>
          </w:tcPr>
          <w:p w14:paraId="572465D7" w14:textId="484DFEC1" w:rsidR="00CF0DEA" w:rsidRPr="00CF0DEA" w:rsidRDefault="00CF0DEA" w:rsidP="00CF0DEA">
            <w:pPr>
              <w:pStyle w:val="TAH"/>
            </w:pPr>
            <w:r>
              <w:t>MPDCCH</w:t>
            </w:r>
          </w:p>
        </w:tc>
      </w:tr>
      <w:tr w:rsidR="00CF0DEA" w14:paraId="1C46591D" w14:textId="77777777" w:rsidTr="006F1D8D">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5314AEBC" w14:textId="77777777" w:rsidR="00CF0DEA" w:rsidRDefault="00CF0DEA" w:rsidP="006F1D8D">
            <w:pPr>
              <w:pStyle w:val="TAH"/>
              <w:jc w:val="left"/>
              <w:rPr>
                <w:rFonts w:eastAsia="SimSun"/>
                <w:bCs/>
              </w:rPr>
            </w:pPr>
            <w:r>
              <w:rPr>
                <w:bCs/>
              </w:rPr>
              <w:t>Data rate(kbps)</w:t>
            </w:r>
          </w:p>
        </w:tc>
        <w:tc>
          <w:tcPr>
            <w:tcW w:w="1156" w:type="dxa"/>
            <w:tcBorders>
              <w:top w:val="single" w:sz="6" w:space="0" w:color="auto"/>
              <w:left w:val="single" w:sz="6" w:space="0" w:color="auto"/>
              <w:bottom w:val="single" w:sz="6" w:space="0" w:color="auto"/>
              <w:right w:val="single" w:sz="6" w:space="0" w:color="auto"/>
            </w:tcBorders>
          </w:tcPr>
          <w:p w14:paraId="5B80571C" w14:textId="77777777" w:rsidR="00CF0DEA" w:rsidRDefault="00CF0DEA" w:rsidP="006F1D8D">
            <w:pPr>
              <w:pStyle w:val="TAC"/>
              <w:rPr>
                <w:rFonts w:eastAsia="SimSun"/>
              </w:rPr>
            </w:pPr>
            <w:r>
              <w:t>20</w:t>
            </w:r>
          </w:p>
        </w:tc>
        <w:tc>
          <w:tcPr>
            <w:tcW w:w="1157" w:type="dxa"/>
            <w:tcBorders>
              <w:top w:val="single" w:sz="6" w:space="0" w:color="auto"/>
              <w:left w:val="single" w:sz="6" w:space="0" w:color="auto"/>
              <w:bottom w:val="single" w:sz="6" w:space="0" w:color="auto"/>
              <w:right w:val="single" w:sz="6" w:space="0" w:color="auto"/>
            </w:tcBorders>
          </w:tcPr>
          <w:p w14:paraId="659AADD4" w14:textId="77777777" w:rsidR="00CF0DEA" w:rsidRDefault="00CF0DEA" w:rsidP="006F1D8D">
            <w:pPr>
              <w:pStyle w:val="TAC"/>
              <w:rPr>
                <w:rFonts w:eastAsia="SimSun"/>
              </w:rPr>
            </w:pPr>
          </w:p>
        </w:tc>
        <w:tc>
          <w:tcPr>
            <w:tcW w:w="1156" w:type="dxa"/>
            <w:tcBorders>
              <w:top w:val="single" w:sz="6" w:space="0" w:color="auto"/>
              <w:left w:val="single" w:sz="6" w:space="0" w:color="auto"/>
              <w:bottom w:val="single" w:sz="6" w:space="0" w:color="auto"/>
              <w:right w:val="single" w:sz="6" w:space="0" w:color="auto"/>
            </w:tcBorders>
          </w:tcPr>
          <w:p w14:paraId="7A0B83FD" w14:textId="77777777" w:rsidR="00CF0DEA" w:rsidRDefault="00CF0DEA" w:rsidP="006F1D8D">
            <w:pPr>
              <w:pStyle w:val="TAC"/>
              <w:rPr>
                <w:rFonts w:eastAsia="SimSun"/>
              </w:rPr>
            </w:pPr>
          </w:p>
        </w:tc>
        <w:tc>
          <w:tcPr>
            <w:tcW w:w="1157" w:type="dxa"/>
            <w:tcBorders>
              <w:top w:val="single" w:sz="6" w:space="0" w:color="auto"/>
              <w:left w:val="single" w:sz="6" w:space="0" w:color="auto"/>
              <w:bottom w:val="single" w:sz="6" w:space="0" w:color="auto"/>
              <w:right w:val="single" w:sz="6" w:space="0" w:color="auto"/>
            </w:tcBorders>
          </w:tcPr>
          <w:p w14:paraId="26D38948" w14:textId="77777777" w:rsidR="00CF0DEA" w:rsidRDefault="00CF0DEA" w:rsidP="006F1D8D">
            <w:pPr>
              <w:pStyle w:val="TAC"/>
              <w:rPr>
                <w:rFonts w:eastAsia="SimSun"/>
              </w:rPr>
            </w:pPr>
          </w:p>
        </w:tc>
      </w:tr>
      <w:tr w:rsidR="00CF0DEA" w14:paraId="774E5866" w14:textId="77777777" w:rsidTr="006F1D8D">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51D56BBA" w14:textId="77777777" w:rsidR="00CF0DEA" w:rsidRPr="00B34D28" w:rsidRDefault="00CF0DEA" w:rsidP="006F1D8D">
            <w:pPr>
              <w:pStyle w:val="TAH"/>
              <w:jc w:val="left"/>
              <w:rPr>
                <w:bCs/>
                <w:sz w:val="24"/>
                <w:szCs w:val="24"/>
              </w:rPr>
            </w:pPr>
            <w:r w:rsidRPr="00B34D28">
              <w:rPr>
                <w:bCs/>
                <w:sz w:val="24"/>
                <w:szCs w:val="24"/>
              </w:rPr>
              <w:t>Transmitter</w:t>
            </w:r>
          </w:p>
        </w:tc>
        <w:tc>
          <w:tcPr>
            <w:tcW w:w="1156" w:type="dxa"/>
            <w:tcBorders>
              <w:top w:val="single" w:sz="6" w:space="0" w:color="auto"/>
              <w:left w:val="single" w:sz="6" w:space="0" w:color="auto"/>
              <w:bottom w:val="single" w:sz="6" w:space="0" w:color="auto"/>
              <w:right w:val="single" w:sz="6" w:space="0" w:color="auto"/>
            </w:tcBorders>
            <w:shd w:val="clear" w:color="auto" w:fill="D9D9D9"/>
          </w:tcPr>
          <w:p w14:paraId="03928F46" w14:textId="77777777" w:rsidR="00CF0DEA" w:rsidRDefault="00CF0DEA" w:rsidP="006F1D8D">
            <w:pPr>
              <w:pStyle w:val="TAC"/>
              <w:rPr>
                <w:rFonts w:eastAsia="SimSun"/>
              </w:rPr>
            </w:pPr>
          </w:p>
        </w:tc>
        <w:tc>
          <w:tcPr>
            <w:tcW w:w="1157" w:type="dxa"/>
            <w:tcBorders>
              <w:top w:val="single" w:sz="6" w:space="0" w:color="auto"/>
              <w:left w:val="single" w:sz="6" w:space="0" w:color="auto"/>
              <w:bottom w:val="single" w:sz="6" w:space="0" w:color="auto"/>
              <w:right w:val="single" w:sz="6" w:space="0" w:color="auto"/>
            </w:tcBorders>
            <w:shd w:val="clear" w:color="auto" w:fill="D9D9D9"/>
          </w:tcPr>
          <w:p w14:paraId="288F1599" w14:textId="77777777" w:rsidR="00CF0DEA" w:rsidRDefault="00CF0DEA" w:rsidP="006F1D8D">
            <w:pPr>
              <w:pStyle w:val="TAC"/>
              <w:rPr>
                <w:rFonts w:eastAsia="SimSun"/>
              </w:rPr>
            </w:pPr>
          </w:p>
        </w:tc>
        <w:tc>
          <w:tcPr>
            <w:tcW w:w="1156" w:type="dxa"/>
            <w:tcBorders>
              <w:top w:val="single" w:sz="6" w:space="0" w:color="auto"/>
              <w:left w:val="single" w:sz="6" w:space="0" w:color="auto"/>
              <w:bottom w:val="single" w:sz="6" w:space="0" w:color="auto"/>
              <w:right w:val="single" w:sz="6" w:space="0" w:color="auto"/>
            </w:tcBorders>
            <w:shd w:val="clear" w:color="auto" w:fill="D9D9D9"/>
          </w:tcPr>
          <w:p w14:paraId="143C45A8" w14:textId="77777777" w:rsidR="00CF0DEA" w:rsidRDefault="00CF0DEA" w:rsidP="006F1D8D">
            <w:pPr>
              <w:pStyle w:val="TAC"/>
              <w:rPr>
                <w:rFonts w:eastAsia="SimSun"/>
              </w:rPr>
            </w:pPr>
          </w:p>
        </w:tc>
        <w:tc>
          <w:tcPr>
            <w:tcW w:w="1157" w:type="dxa"/>
            <w:tcBorders>
              <w:top w:val="single" w:sz="6" w:space="0" w:color="auto"/>
              <w:left w:val="single" w:sz="6" w:space="0" w:color="auto"/>
              <w:bottom w:val="single" w:sz="6" w:space="0" w:color="auto"/>
              <w:right w:val="single" w:sz="6" w:space="0" w:color="auto"/>
            </w:tcBorders>
            <w:shd w:val="clear" w:color="auto" w:fill="D9D9D9"/>
          </w:tcPr>
          <w:p w14:paraId="674904E9" w14:textId="77777777" w:rsidR="00CF0DEA" w:rsidRDefault="00CF0DEA" w:rsidP="006F1D8D">
            <w:pPr>
              <w:pStyle w:val="TAC"/>
              <w:rPr>
                <w:rFonts w:eastAsia="SimSun"/>
              </w:rPr>
            </w:pPr>
          </w:p>
        </w:tc>
      </w:tr>
      <w:tr w:rsidR="00CF0DEA" w14:paraId="594F0E27" w14:textId="77777777" w:rsidTr="006F1D8D">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13A247A1" w14:textId="77777777" w:rsidR="00CF0DEA" w:rsidRDefault="00CF0DEA" w:rsidP="006F1D8D">
            <w:pPr>
              <w:pStyle w:val="TAH"/>
              <w:jc w:val="left"/>
              <w:rPr>
                <w:rFonts w:eastAsia="SimSun"/>
                <w:bCs/>
              </w:rPr>
            </w:pPr>
            <w:r>
              <w:rPr>
                <w:bCs/>
              </w:rPr>
              <w:t xml:space="preserve">Max </w:t>
            </w:r>
            <w:proofErr w:type="spellStart"/>
            <w:smartTag w:uri="urn:schemas:contacts" w:element="Sn">
              <w:r>
                <w:rPr>
                  <w:bCs/>
                </w:rPr>
                <w:t>Tx</w:t>
              </w:r>
            </w:smartTag>
            <w:proofErr w:type="spellEnd"/>
            <w:r>
              <w:rPr>
                <w:bCs/>
              </w:rPr>
              <w:t xml:space="preserve"> power  (dBm)</w:t>
            </w:r>
          </w:p>
        </w:tc>
        <w:tc>
          <w:tcPr>
            <w:tcW w:w="1156" w:type="dxa"/>
            <w:tcBorders>
              <w:top w:val="single" w:sz="6" w:space="0" w:color="auto"/>
              <w:left w:val="single" w:sz="6" w:space="0" w:color="auto"/>
              <w:bottom w:val="single" w:sz="6" w:space="0" w:color="auto"/>
              <w:right w:val="single" w:sz="6" w:space="0" w:color="auto"/>
            </w:tcBorders>
          </w:tcPr>
          <w:p w14:paraId="53A2A7A8" w14:textId="77777777" w:rsidR="00CF0DEA" w:rsidRDefault="00CF0DEA" w:rsidP="006F1D8D">
            <w:pPr>
              <w:pStyle w:val="TAC"/>
              <w:rPr>
                <w:rFonts w:eastAsia="SimSun"/>
                <w:color w:val="000000"/>
              </w:rPr>
            </w:pPr>
            <w:r>
              <w:rPr>
                <w:color w:val="000000"/>
              </w:rPr>
              <w:t>46</w:t>
            </w:r>
          </w:p>
        </w:tc>
        <w:tc>
          <w:tcPr>
            <w:tcW w:w="1157" w:type="dxa"/>
            <w:tcBorders>
              <w:top w:val="single" w:sz="6" w:space="0" w:color="auto"/>
              <w:left w:val="single" w:sz="6" w:space="0" w:color="auto"/>
              <w:bottom w:val="single" w:sz="6" w:space="0" w:color="auto"/>
              <w:right w:val="single" w:sz="6" w:space="0" w:color="auto"/>
            </w:tcBorders>
          </w:tcPr>
          <w:p w14:paraId="2206AC67" w14:textId="77777777" w:rsidR="00CF0DEA" w:rsidRDefault="00CF0DEA" w:rsidP="006F1D8D">
            <w:pPr>
              <w:pStyle w:val="TAC"/>
              <w:rPr>
                <w:rFonts w:eastAsia="SimSun"/>
                <w:color w:val="000000"/>
              </w:rPr>
            </w:pPr>
            <w:r>
              <w:rPr>
                <w:color w:val="000000"/>
              </w:rPr>
              <w:t>46</w:t>
            </w:r>
          </w:p>
        </w:tc>
        <w:tc>
          <w:tcPr>
            <w:tcW w:w="1156" w:type="dxa"/>
            <w:tcBorders>
              <w:top w:val="single" w:sz="6" w:space="0" w:color="auto"/>
              <w:left w:val="single" w:sz="6" w:space="0" w:color="auto"/>
              <w:bottom w:val="single" w:sz="6" w:space="0" w:color="auto"/>
              <w:right w:val="single" w:sz="6" w:space="0" w:color="auto"/>
            </w:tcBorders>
          </w:tcPr>
          <w:p w14:paraId="7510B31F" w14:textId="77777777" w:rsidR="00CF0DEA" w:rsidRDefault="00CF0DEA" w:rsidP="006F1D8D">
            <w:pPr>
              <w:pStyle w:val="TAC"/>
              <w:rPr>
                <w:rFonts w:eastAsia="SimSun"/>
                <w:color w:val="000000"/>
              </w:rPr>
            </w:pPr>
            <w:r>
              <w:rPr>
                <w:color w:val="000000"/>
              </w:rPr>
              <w:t>46</w:t>
            </w:r>
          </w:p>
        </w:tc>
        <w:tc>
          <w:tcPr>
            <w:tcW w:w="1157" w:type="dxa"/>
            <w:tcBorders>
              <w:top w:val="single" w:sz="6" w:space="0" w:color="auto"/>
              <w:left w:val="single" w:sz="6" w:space="0" w:color="auto"/>
              <w:bottom w:val="single" w:sz="6" w:space="0" w:color="auto"/>
              <w:right w:val="single" w:sz="6" w:space="0" w:color="auto"/>
            </w:tcBorders>
          </w:tcPr>
          <w:p w14:paraId="1CB4A5F3" w14:textId="77777777" w:rsidR="00CF0DEA" w:rsidRDefault="00CF0DEA" w:rsidP="006F1D8D">
            <w:pPr>
              <w:pStyle w:val="TAC"/>
              <w:rPr>
                <w:rFonts w:eastAsia="SimSun"/>
                <w:color w:val="000000"/>
              </w:rPr>
            </w:pPr>
            <w:r>
              <w:rPr>
                <w:color w:val="000000"/>
              </w:rPr>
              <w:t>46</w:t>
            </w:r>
          </w:p>
        </w:tc>
      </w:tr>
      <w:tr w:rsidR="00CF0DEA" w14:paraId="3E2A27CE" w14:textId="77777777" w:rsidTr="006F1D8D">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48DED4D2" w14:textId="77777777" w:rsidR="00CF0DEA" w:rsidRDefault="00CF0DEA" w:rsidP="006F1D8D">
            <w:pPr>
              <w:pStyle w:val="TAH"/>
              <w:jc w:val="left"/>
              <w:rPr>
                <w:rFonts w:eastAsia="SimSun"/>
                <w:bCs/>
              </w:rPr>
            </w:pPr>
            <w:r>
              <w:rPr>
                <w:bCs/>
              </w:rPr>
              <w:t xml:space="preserve">(1) Actual </w:t>
            </w:r>
            <w:proofErr w:type="spellStart"/>
            <w:r>
              <w:rPr>
                <w:bCs/>
              </w:rPr>
              <w:t>Tx</w:t>
            </w:r>
            <w:proofErr w:type="spellEnd"/>
            <w:r>
              <w:rPr>
                <w:bCs/>
              </w:rPr>
              <w:t xml:space="preserve"> power (dBm)</w:t>
            </w:r>
          </w:p>
        </w:tc>
        <w:tc>
          <w:tcPr>
            <w:tcW w:w="1156" w:type="dxa"/>
            <w:tcBorders>
              <w:top w:val="single" w:sz="6" w:space="0" w:color="auto"/>
              <w:left w:val="single" w:sz="6" w:space="0" w:color="auto"/>
              <w:bottom w:val="single" w:sz="6" w:space="0" w:color="auto"/>
              <w:right w:val="single" w:sz="6" w:space="0" w:color="auto"/>
            </w:tcBorders>
          </w:tcPr>
          <w:p w14:paraId="27975049" w14:textId="77777777" w:rsidR="00CF0DEA" w:rsidRDefault="00CF0DEA" w:rsidP="006F1D8D">
            <w:pPr>
              <w:pStyle w:val="TAC"/>
              <w:rPr>
                <w:rFonts w:eastAsia="SimSun"/>
                <w:color w:val="000000"/>
              </w:rPr>
            </w:pPr>
            <w:r>
              <w:rPr>
                <w:color w:val="000000"/>
              </w:rPr>
              <w:t>32.0</w:t>
            </w:r>
          </w:p>
        </w:tc>
        <w:tc>
          <w:tcPr>
            <w:tcW w:w="1157" w:type="dxa"/>
            <w:tcBorders>
              <w:top w:val="single" w:sz="6" w:space="0" w:color="auto"/>
              <w:left w:val="single" w:sz="6" w:space="0" w:color="auto"/>
              <w:bottom w:val="single" w:sz="6" w:space="0" w:color="auto"/>
              <w:right w:val="single" w:sz="6" w:space="0" w:color="auto"/>
            </w:tcBorders>
          </w:tcPr>
          <w:p w14:paraId="72EFCBBF" w14:textId="77777777" w:rsidR="00CF0DEA" w:rsidRDefault="00CF0DEA" w:rsidP="006F1D8D">
            <w:pPr>
              <w:pStyle w:val="TAC"/>
              <w:rPr>
                <w:rFonts w:eastAsia="SimSun"/>
              </w:rPr>
            </w:pPr>
            <w:r>
              <w:rPr>
                <w:color w:val="000000"/>
              </w:rPr>
              <w:t>36.8</w:t>
            </w:r>
          </w:p>
        </w:tc>
        <w:tc>
          <w:tcPr>
            <w:tcW w:w="1156" w:type="dxa"/>
            <w:tcBorders>
              <w:top w:val="single" w:sz="6" w:space="0" w:color="auto"/>
              <w:left w:val="single" w:sz="6" w:space="0" w:color="auto"/>
              <w:bottom w:val="single" w:sz="6" w:space="0" w:color="auto"/>
              <w:right w:val="single" w:sz="6" w:space="0" w:color="auto"/>
            </w:tcBorders>
          </w:tcPr>
          <w:p w14:paraId="7468464F" w14:textId="77777777" w:rsidR="00CF0DEA" w:rsidRDefault="00CF0DEA" w:rsidP="006F1D8D">
            <w:pPr>
              <w:pStyle w:val="TAC"/>
              <w:rPr>
                <w:rFonts w:eastAsia="SimSun"/>
              </w:rPr>
            </w:pPr>
            <w:r>
              <w:rPr>
                <w:color w:val="000000"/>
              </w:rPr>
              <w:t>36.8</w:t>
            </w:r>
          </w:p>
        </w:tc>
        <w:tc>
          <w:tcPr>
            <w:tcW w:w="1157" w:type="dxa"/>
            <w:tcBorders>
              <w:top w:val="single" w:sz="6" w:space="0" w:color="auto"/>
              <w:left w:val="single" w:sz="6" w:space="0" w:color="auto"/>
              <w:bottom w:val="single" w:sz="6" w:space="0" w:color="auto"/>
              <w:right w:val="single" w:sz="6" w:space="0" w:color="auto"/>
            </w:tcBorders>
          </w:tcPr>
          <w:p w14:paraId="5F5E4281" w14:textId="5373C0A6" w:rsidR="00CF0DEA" w:rsidRDefault="00CF0DEA" w:rsidP="006F1D8D">
            <w:pPr>
              <w:pStyle w:val="TAC"/>
              <w:rPr>
                <w:rFonts w:eastAsia="SimSun"/>
              </w:rPr>
            </w:pPr>
            <w:r>
              <w:rPr>
                <w:color w:val="000000"/>
              </w:rPr>
              <w:t>36.8</w:t>
            </w:r>
          </w:p>
        </w:tc>
      </w:tr>
      <w:tr w:rsidR="00CF0DEA" w14:paraId="4120FA10" w14:textId="77777777" w:rsidTr="006F1D8D">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7245D49D" w14:textId="77777777" w:rsidR="00CF0DEA" w:rsidRPr="00B34D28" w:rsidRDefault="00CF0DEA" w:rsidP="006F1D8D">
            <w:pPr>
              <w:pStyle w:val="TAH"/>
              <w:jc w:val="left"/>
              <w:rPr>
                <w:bCs/>
                <w:sz w:val="24"/>
                <w:szCs w:val="24"/>
              </w:rPr>
            </w:pPr>
            <w:r w:rsidRPr="00B34D28">
              <w:rPr>
                <w:bCs/>
                <w:sz w:val="24"/>
                <w:szCs w:val="24"/>
              </w:rPr>
              <w:t>Receiver</w:t>
            </w:r>
          </w:p>
        </w:tc>
        <w:tc>
          <w:tcPr>
            <w:tcW w:w="1156" w:type="dxa"/>
            <w:tcBorders>
              <w:top w:val="single" w:sz="6" w:space="0" w:color="auto"/>
              <w:left w:val="single" w:sz="6" w:space="0" w:color="auto"/>
              <w:bottom w:val="single" w:sz="6" w:space="0" w:color="auto"/>
              <w:right w:val="single" w:sz="6" w:space="0" w:color="auto"/>
            </w:tcBorders>
            <w:shd w:val="clear" w:color="auto" w:fill="D9D9D9"/>
          </w:tcPr>
          <w:p w14:paraId="7BFA6F83" w14:textId="77777777" w:rsidR="00CF0DEA" w:rsidRDefault="00CF0DEA" w:rsidP="006F1D8D">
            <w:pPr>
              <w:pStyle w:val="TAC"/>
              <w:rPr>
                <w:rFonts w:eastAsia="SimSun"/>
              </w:rPr>
            </w:pPr>
          </w:p>
        </w:tc>
        <w:tc>
          <w:tcPr>
            <w:tcW w:w="1157" w:type="dxa"/>
            <w:tcBorders>
              <w:top w:val="single" w:sz="6" w:space="0" w:color="auto"/>
              <w:left w:val="single" w:sz="6" w:space="0" w:color="auto"/>
              <w:bottom w:val="single" w:sz="6" w:space="0" w:color="auto"/>
              <w:right w:val="single" w:sz="6" w:space="0" w:color="auto"/>
            </w:tcBorders>
            <w:shd w:val="clear" w:color="auto" w:fill="D9D9D9"/>
          </w:tcPr>
          <w:p w14:paraId="5194E4C2" w14:textId="77777777" w:rsidR="00CF0DEA" w:rsidRDefault="00CF0DEA" w:rsidP="006F1D8D">
            <w:pPr>
              <w:pStyle w:val="TAC"/>
              <w:rPr>
                <w:rFonts w:eastAsia="SimSun"/>
              </w:rPr>
            </w:pPr>
          </w:p>
        </w:tc>
        <w:tc>
          <w:tcPr>
            <w:tcW w:w="1156" w:type="dxa"/>
            <w:tcBorders>
              <w:top w:val="single" w:sz="6" w:space="0" w:color="auto"/>
              <w:left w:val="single" w:sz="6" w:space="0" w:color="auto"/>
              <w:bottom w:val="single" w:sz="6" w:space="0" w:color="auto"/>
              <w:right w:val="single" w:sz="6" w:space="0" w:color="auto"/>
            </w:tcBorders>
            <w:shd w:val="clear" w:color="auto" w:fill="D9D9D9"/>
          </w:tcPr>
          <w:p w14:paraId="5818BD2B" w14:textId="77777777" w:rsidR="00CF0DEA" w:rsidRDefault="00CF0DEA" w:rsidP="006F1D8D">
            <w:pPr>
              <w:pStyle w:val="TAC"/>
              <w:rPr>
                <w:rFonts w:eastAsia="SimSun"/>
              </w:rPr>
            </w:pPr>
          </w:p>
        </w:tc>
        <w:tc>
          <w:tcPr>
            <w:tcW w:w="1157" w:type="dxa"/>
            <w:tcBorders>
              <w:top w:val="single" w:sz="6" w:space="0" w:color="auto"/>
              <w:left w:val="single" w:sz="6" w:space="0" w:color="auto"/>
              <w:bottom w:val="single" w:sz="6" w:space="0" w:color="auto"/>
              <w:right w:val="single" w:sz="6" w:space="0" w:color="auto"/>
            </w:tcBorders>
            <w:shd w:val="clear" w:color="auto" w:fill="D9D9D9"/>
          </w:tcPr>
          <w:p w14:paraId="481DFA87" w14:textId="77777777" w:rsidR="00CF0DEA" w:rsidRDefault="00CF0DEA" w:rsidP="006F1D8D">
            <w:pPr>
              <w:pStyle w:val="TAC"/>
              <w:rPr>
                <w:rFonts w:eastAsia="SimSun"/>
              </w:rPr>
            </w:pPr>
          </w:p>
        </w:tc>
      </w:tr>
      <w:tr w:rsidR="00CF0DEA" w14:paraId="63CB675B" w14:textId="77777777" w:rsidTr="006F1D8D">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29261CAB" w14:textId="77777777" w:rsidR="00CF0DEA" w:rsidRPr="008169A8" w:rsidRDefault="00CF0DEA" w:rsidP="006F1D8D">
            <w:pPr>
              <w:pStyle w:val="TAH"/>
              <w:jc w:val="left"/>
              <w:rPr>
                <w:rFonts w:eastAsia="SimSun"/>
              </w:rPr>
            </w:pPr>
            <w:r w:rsidRPr="008169A8">
              <w:t>(2) Thermal noise density (dBm/Hz)</w:t>
            </w:r>
          </w:p>
        </w:tc>
        <w:tc>
          <w:tcPr>
            <w:tcW w:w="1156" w:type="dxa"/>
            <w:tcBorders>
              <w:top w:val="single" w:sz="6" w:space="0" w:color="auto"/>
              <w:left w:val="single" w:sz="6" w:space="0" w:color="auto"/>
              <w:bottom w:val="single" w:sz="6" w:space="0" w:color="auto"/>
              <w:right w:val="single" w:sz="6" w:space="0" w:color="auto"/>
            </w:tcBorders>
          </w:tcPr>
          <w:p w14:paraId="36269254" w14:textId="77777777" w:rsidR="00CF0DEA" w:rsidRDefault="00CF0DEA" w:rsidP="006F1D8D">
            <w:pPr>
              <w:pStyle w:val="TAC"/>
              <w:rPr>
                <w:rFonts w:eastAsia="SimSun"/>
              </w:rPr>
            </w:pPr>
            <w:r>
              <w:t>-174</w:t>
            </w:r>
          </w:p>
        </w:tc>
        <w:tc>
          <w:tcPr>
            <w:tcW w:w="1157" w:type="dxa"/>
            <w:tcBorders>
              <w:top w:val="single" w:sz="6" w:space="0" w:color="auto"/>
              <w:left w:val="single" w:sz="6" w:space="0" w:color="auto"/>
              <w:bottom w:val="single" w:sz="6" w:space="0" w:color="auto"/>
              <w:right w:val="single" w:sz="6" w:space="0" w:color="auto"/>
            </w:tcBorders>
          </w:tcPr>
          <w:p w14:paraId="00C881ED" w14:textId="77777777" w:rsidR="00CF0DEA" w:rsidRDefault="00CF0DEA" w:rsidP="006F1D8D">
            <w:pPr>
              <w:pStyle w:val="TAC"/>
              <w:rPr>
                <w:rFonts w:eastAsia="SimSun"/>
              </w:rPr>
            </w:pPr>
            <w:r>
              <w:t>-174</w:t>
            </w:r>
          </w:p>
        </w:tc>
        <w:tc>
          <w:tcPr>
            <w:tcW w:w="1156" w:type="dxa"/>
            <w:tcBorders>
              <w:top w:val="single" w:sz="6" w:space="0" w:color="auto"/>
              <w:left w:val="single" w:sz="6" w:space="0" w:color="auto"/>
              <w:bottom w:val="single" w:sz="6" w:space="0" w:color="auto"/>
              <w:right w:val="single" w:sz="6" w:space="0" w:color="auto"/>
            </w:tcBorders>
          </w:tcPr>
          <w:p w14:paraId="272D19AC" w14:textId="77777777" w:rsidR="00CF0DEA" w:rsidRDefault="00CF0DEA" w:rsidP="006F1D8D">
            <w:pPr>
              <w:pStyle w:val="TAC"/>
              <w:rPr>
                <w:rFonts w:eastAsia="SimSun"/>
              </w:rPr>
            </w:pPr>
            <w:r>
              <w:t>-174</w:t>
            </w:r>
          </w:p>
        </w:tc>
        <w:tc>
          <w:tcPr>
            <w:tcW w:w="1157" w:type="dxa"/>
            <w:tcBorders>
              <w:top w:val="single" w:sz="6" w:space="0" w:color="auto"/>
              <w:left w:val="single" w:sz="6" w:space="0" w:color="auto"/>
              <w:bottom w:val="single" w:sz="6" w:space="0" w:color="auto"/>
              <w:right w:val="single" w:sz="6" w:space="0" w:color="auto"/>
            </w:tcBorders>
          </w:tcPr>
          <w:p w14:paraId="083E9449" w14:textId="77777777" w:rsidR="00CF0DEA" w:rsidRDefault="00CF0DEA" w:rsidP="006F1D8D">
            <w:pPr>
              <w:pStyle w:val="TAC"/>
              <w:rPr>
                <w:rFonts w:eastAsia="SimSun"/>
              </w:rPr>
            </w:pPr>
            <w:r>
              <w:t>-174</w:t>
            </w:r>
          </w:p>
        </w:tc>
      </w:tr>
      <w:tr w:rsidR="00CF0DEA" w14:paraId="51299E9D" w14:textId="77777777" w:rsidTr="006F1D8D">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0D490469" w14:textId="77777777" w:rsidR="00CF0DEA" w:rsidRDefault="00CF0DEA" w:rsidP="006F1D8D">
            <w:pPr>
              <w:pStyle w:val="TAH"/>
              <w:jc w:val="left"/>
              <w:rPr>
                <w:rFonts w:eastAsia="SimSun"/>
              </w:rPr>
            </w:pPr>
            <w:r>
              <w:t>(3) Receiver noise figure (dB)</w:t>
            </w:r>
          </w:p>
        </w:tc>
        <w:tc>
          <w:tcPr>
            <w:tcW w:w="1156" w:type="dxa"/>
            <w:tcBorders>
              <w:top w:val="single" w:sz="6" w:space="0" w:color="auto"/>
              <w:left w:val="single" w:sz="6" w:space="0" w:color="auto"/>
              <w:bottom w:val="single" w:sz="6" w:space="0" w:color="auto"/>
              <w:right w:val="single" w:sz="6" w:space="0" w:color="auto"/>
            </w:tcBorders>
          </w:tcPr>
          <w:p w14:paraId="453AF2FB" w14:textId="77777777" w:rsidR="00CF0DEA" w:rsidRDefault="00CF0DEA" w:rsidP="006F1D8D">
            <w:pPr>
              <w:pStyle w:val="TAC"/>
              <w:rPr>
                <w:rFonts w:eastAsia="SimSun"/>
              </w:rPr>
            </w:pPr>
            <w:r>
              <w:t>9</w:t>
            </w:r>
          </w:p>
        </w:tc>
        <w:tc>
          <w:tcPr>
            <w:tcW w:w="1157" w:type="dxa"/>
            <w:tcBorders>
              <w:top w:val="single" w:sz="6" w:space="0" w:color="auto"/>
              <w:left w:val="single" w:sz="6" w:space="0" w:color="auto"/>
              <w:bottom w:val="single" w:sz="6" w:space="0" w:color="auto"/>
              <w:right w:val="single" w:sz="6" w:space="0" w:color="auto"/>
            </w:tcBorders>
          </w:tcPr>
          <w:p w14:paraId="018861ED" w14:textId="77777777" w:rsidR="00CF0DEA" w:rsidRDefault="00CF0DEA" w:rsidP="006F1D8D">
            <w:pPr>
              <w:pStyle w:val="TAC"/>
              <w:rPr>
                <w:rFonts w:eastAsia="SimSun"/>
              </w:rPr>
            </w:pPr>
            <w:r>
              <w:t>9</w:t>
            </w:r>
          </w:p>
        </w:tc>
        <w:tc>
          <w:tcPr>
            <w:tcW w:w="1156" w:type="dxa"/>
            <w:tcBorders>
              <w:top w:val="single" w:sz="6" w:space="0" w:color="auto"/>
              <w:left w:val="single" w:sz="6" w:space="0" w:color="auto"/>
              <w:bottom w:val="single" w:sz="6" w:space="0" w:color="auto"/>
              <w:right w:val="single" w:sz="6" w:space="0" w:color="auto"/>
            </w:tcBorders>
          </w:tcPr>
          <w:p w14:paraId="6821734C" w14:textId="77777777" w:rsidR="00CF0DEA" w:rsidRDefault="00CF0DEA" w:rsidP="006F1D8D">
            <w:pPr>
              <w:pStyle w:val="TAC"/>
              <w:rPr>
                <w:rFonts w:eastAsia="SimSun"/>
              </w:rPr>
            </w:pPr>
            <w:r>
              <w:t>9</w:t>
            </w:r>
          </w:p>
        </w:tc>
        <w:tc>
          <w:tcPr>
            <w:tcW w:w="1157" w:type="dxa"/>
            <w:tcBorders>
              <w:top w:val="single" w:sz="6" w:space="0" w:color="auto"/>
              <w:left w:val="single" w:sz="6" w:space="0" w:color="auto"/>
              <w:bottom w:val="single" w:sz="6" w:space="0" w:color="auto"/>
              <w:right w:val="single" w:sz="6" w:space="0" w:color="auto"/>
            </w:tcBorders>
          </w:tcPr>
          <w:p w14:paraId="66511F46" w14:textId="77777777" w:rsidR="00CF0DEA" w:rsidRDefault="00CF0DEA" w:rsidP="006F1D8D">
            <w:pPr>
              <w:pStyle w:val="TAC"/>
              <w:rPr>
                <w:rFonts w:eastAsia="SimSun"/>
              </w:rPr>
            </w:pPr>
            <w:r>
              <w:t>9</w:t>
            </w:r>
          </w:p>
        </w:tc>
      </w:tr>
      <w:tr w:rsidR="00CF0DEA" w14:paraId="6AC7B1F1" w14:textId="77777777" w:rsidTr="006F1D8D">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44B6D33D" w14:textId="77777777" w:rsidR="00CF0DEA" w:rsidRDefault="00CF0DEA" w:rsidP="006F1D8D">
            <w:pPr>
              <w:pStyle w:val="TAH"/>
              <w:jc w:val="left"/>
              <w:rPr>
                <w:rFonts w:eastAsia="SimSun"/>
              </w:rPr>
            </w:pPr>
            <w:r>
              <w:t>(4) Interference margin (dB)</w:t>
            </w:r>
          </w:p>
        </w:tc>
        <w:tc>
          <w:tcPr>
            <w:tcW w:w="1156" w:type="dxa"/>
            <w:tcBorders>
              <w:top w:val="single" w:sz="6" w:space="0" w:color="auto"/>
              <w:left w:val="single" w:sz="6" w:space="0" w:color="auto"/>
              <w:bottom w:val="single" w:sz="6" w:space="0" w:color="auto"/>
              <w:right w:val="single" w:sz="6" w:space="0" w:color="auto"/>
            </w:tcBorders>
          </w:tcPr>
          <w:p w14:paraId="34D29BB6" w14:textId="77777777" w:rsidR="00CF0DEA" w:rsidRDefault="00CF0DEA" w:rsidP="006F1D8D">
            <w:pPr>
              <w:pStyle w:val="TAC"/>
              <w:rPr>
                <w:rFonts w:eastAsia="SimSun"/>
              </w:rPr>
            </w:pPr>
            <w:r>
              <w:t>0</w:t>
            </w:r>
          </w:p>
        </w:tc>
        <w:tc>
          <w:tcPr>
            <w:tcW w:w="1157" w:type="dxa"/>
            <w:tcBorders>
              <w:top w:val="single" w:sz="6" w:space="0" w:color="auto"/>
              <w:left w:val="single" w:sz="6" w:space="0" w:color="auto"/>
              <w:bottom w:val="single" w:sz="6" w:space="0" w:color="auto"/>
              <w:right w:val="single" w:sz="6" w:space="0" w:color="auto"/>
            </w:tcBorders>
          </w:tcPr>
          <w:p w14:paraId="0EAC52B6" w14:textId="77777777" w:rsidR="00CF0DEA" w:rsidRDefault="00CF0DEA" w:rsidP="006F1D8D">
            <w:pPr>
              <w:pStyle w:val="TAC"/>
              <w:rPr>
                <w:rFonts w:eastAsia="SimSun"/>
              </w:rPr>
            </w:pPr>
            <w:r>
              <w:t>0</w:t>
            </w:r>
          </w:p>
        </w:tc>
        <w:tc>
          <w:tcPr>
            <w:tcW w:w="1156" w:type="dxa"/>
            <w:tcBorders>
              <w:top w:val="single" w:sz="6" w:space="0" w:color="auto"/>
              <w:left w:val="single" w:sz="6" w:space="0" w:color="auto"/>
              <w:bottom w:val="single" w:sz="6" w:space="0" w:color="auto"/>
              <w:right w:val="single" w:sz="6" w:space="0" w:color="auto"/>
            </w:tcBorders>
          </w:tcPr>
          <w:p w14:paraId="03EDCF70" w14:textId="77777777" w:rsidR="00CF0DEA" w:rsidRDefault="00CF0DEA" w:rsidP="006F1D8D">
            <w:pPr>
              <w:pStyle w:val="TAC"/>
              <w:rPr>
                <w:rFonts w:eastAsia="SimSun"/>
              </w:rPr>
            </w:pPr>
            <w:r>
              <w:t>0</w:t>
            </w:r>
          </w:p>
        </w:tc>
        <w:tc>
          <w:tcPr>
            <w:tcW w:w="1157" w:type="dxa"/>
            <w:tcBorders>
              <w:top w:val="single" w:sz="6" w:space="0" w:color="auto"/>
              <w:left w:val="single" w:sz="6" w:space="0" w:color="auto"/>
              <w:bottom w:val="single" w:sz="6" w:space="0" w:color="auto"/>
              <w:right w:val="single" w:sz="6" w:space="0" w:color="auto"/>
            </w:tcBorders>
          </w:tcPr>
          <w:p w14:paraId="553B9B75" w14:textId="77777777" w:rsidR="00CF0DEA" w:rsidRDefault="00CF0DEA" w:rsidP="006F1D8D">
            <w:pPr>
              <w:pStyle w:val="TAC"/>
              <w:rPr>
                <w:rFonts w:eastAsia="SimSun"/>
              </w:rPr>
            </w:pPr>
            <w:r>
              <w:t>0</w:t>
            </w:r>
          </w:p>
        </w:tc>
      </w:tr>
      <w:tr w:rsidR="00CF0DEA" w14:paraId="020A89D1" w14:textId="77777777" w:rsidTr="006F1D8D">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0A024D9C" w14:textId="77777777" w:rsidR="00CF0DEA" w:rsidRDefault="00CF0DEA" w:rsidP="006F1D8D">
            <w:pPr>
              <w:pStyle w:val="TAH"/>
              <w:jc w:val="left"/>
              <w:rPr>
                <w:rFonts w:eastAsia="SimSun"/>
              </w:rPr>
            </w:pPr>
            <w:r>
              <w:t>(5) Occupied channel bandwidth (Hz)</w:t>
            </w:r>
          </w:p>
        </w:tc>
        <w:tc>
          <w:tcPr>
            <w:tcW w:w="1156" w:type="dxa"/>
            <w:tcBorders>
              <w:top w:val="single" w:sz="6" w:space="0" w:color="auto"/>
              <w:left w:val="single" w:sz="6" w:space="0" w:color="auto"/>
              <w:bottom w:val="single" w:sz="6" w:space="0" w:color="auto"/>
              <w:right w:val="single" w:sz="6" w:space="0" w:color="auto"/>
            </w:tcBorders>
          </w:tcPr>
          <w:p w14:paraId="1568123F" w14:textId="77777777" w:rsidR="00CF0DEA" w:rsidRDefault="00CF0DEA" w:rsidP="006F1D8D">
            <w:pPr>
              <w:pStyle w:val="TAC"/>
              <w:rPr>
                <w:rFonts w:eastAsia="SimSun"/>
              </w:rPr>
            </w:pPr>
            <w:r>
              <w:t>360000</w:t>
            </w:r>
          </w:p>
        </w:tc>
        <w:tc>
          <w:tcPr>
            <w:tcW w:w="1157" w:type="dxa"/>
            <w:tcBorders>
              <w:top w:val="single" w:sz="6" w:space="0" w:color="auto"/>
              <w:left w:val="single" w:sz="6" w:space="0" w:color="auto"/>
              <w:bottom w:val="single" w:sz="6" w:space="0" w:color="auto"/>
              <w:right w:val="single" w:sz="6" w:space="0" w:color="auto"/>
            </w:tcBorders>
          </w:tcPr>
          <w:p w14:paraId="5490B3AE" w14:textId="77777777" w:rsidR="00CF0DEA" w:rsidRDefault="00CF0DEA" w:rsidP="006F1D8D">
            <w:pPr>
              <w:pStyle w:val="TAC"/>
              <w:rPr>
                <w:rFonts w:eastAsia="SimSun"/>
              </w:rPr>
            </w:pPr>
            <w:r>
              <w:t>1080000</w:t>
            </w:r>
          </w:p>
        </w:tc>
        <w:tc>
          <w:tcPr>
            <w:tcW w:w="1156" w:type="dxa"/>
            <w:tcBorders>
              <w:top w:val="single" w:sz="6" w:space="0" w:color="auto"/>
              <w:left w:val="single" w:sz="6" w:space="0" w:color="auto"/>
              <w:bottom w:val="single" w:sz="6" w:space="0" w:color="auto"/>
              <w:right w:val="single" w:sz="6" w:space="0" w:color="auto"/>
            </w:tcBorders>
          </w:tcPr>
          <w:p w14:paraId="4E4A0E46" w14:textId="77777777" w:rsidR="00CF0DEA" w:rsidRDefault="00CF0DEA" w:rsidP="006F1D8D">
            <w:pPr>
              <w:pStyle w:val="TAC"/>
              <w:rPr>
                <w:rFonts w:eastAsia="SimSun"/>
              </w:rPr>
            </w:pPr>
            <w:r>
              <w:t>1080000</w:t>
            </w:r>
          </w:p>
        </w:tc>
        <w:tc>
          <w:tcPr>
            <w:tcW w:w="1157" w:type="dxa"/>
            <w:tcBorders>
              <w:top w:val="single" w:sz="6" w:space="0" w:color="auto"/>
              <w:left w:val="single" w:sz="6" w:space="0" w:color="auto"/>
              <w:bottom w:val="single" w:sz="6" w:space="0" w:color="auto"/>
              <w:right w:val="single" w:sz="6" w:space="0" w:color="auto"/>
            </w:tcBorders>
          </w:tcPr>
          <w:p w14:paraId="0A127B22" w14:textId="77777777" w:rsidR="00CF0DEA" w:rsidRDefault="00CF0DEA" w:rsidP="006F1D8D">
            <w:pPr>
              <w:pStyle w:val="TAC"/>
              <w:rPr>
                <w:rFonts w:eastAsia="SimSun"/>
              </w:rPr>
            </w:pPr>
            <w:r>
              <w:t>4320000</w:t>
            </w:r>
          </w:p>
        </w:tc>
      </w:tr>
      <w:tr w:rsidR="00CF0DEA" w14:paraId="0E582B62" w14:textId="77777777" w:rsidTr="006F1D8D">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6955CED2" w14:textId="77777777" w:rsidR="00CF0DEA" w:rsidRDefault="00CF0DEA" w:rsidP="00CF0DEA">
            <w:pPr>
              <w:pStyle w:val="TAH"/>
              <w:jc w:val="left"/>
              <w:rPr>
                <w:rFonts w:eastAsia="SimSun"/>
                <w:lang w:val="fr-FR"/>
              </w:rPr>
            </w:pPr>
            <w:r>
              <w:rPr>
                <w:lang w:val="fr-FR"/>
              </w:rPr>
              <w:t>(6) Effective noise power</w:t>
            </w:r>
          </w:p>
          <w:p w14:paraId="1BEC3B77" w14:textId="77777777" w:rsidR="00CF0DEA" w:rsidRDefault="00CF0DEA" w:rsidP="00CF0DEA">
            <w:pPr>
              <w:pStyle w:val="TAH"/>
              <w:jc w:val="left"/>
              <w:rPr>
                <w:rFonts w:eastAsia="SimSun"/>
                <w:lang w:val="fr-FR"/>
              </w:rPr>
            </w:pPr>
            <w:r>
              <w:rPr>
                <w:lang w:val="fr-FR"/>
              </w:rPr>
              <w:t xml:space="preserve">         = (2) + (3) + (4) + 10 log((5)</w:t>
            </w:r>
            <w:r w:rsidRPr="008169A8">
              <w:t>)</w:t>
            </w:r>
            <w:r>
              <w:rPr>
                <w:lang w:val="fr-FR"/>
              </w:rPr>
              <w:t xml:space="preserve">  (dBm)</w:t>
            </w:r>
          </w:p>
        </w:tc>
        <w:tc>
          <w:tcPr>
            <w:tcW w:w="1156" w:type="dxa"/>
            <w:tcBorders>
              <w:top w:val="single" w:sz="6" w:space="0" w:color="auto"/>
              <w:left w:val="single" w:sz="6" w:space="0" w:color="auto"/>
              <w:bottom w:val="single" w:sz="6" w:space="0" w:color="auto"/>
              <w:right w:val="single" w:sz="6" w:space="0" w:color="auto"/>
            </w:tcBorders>
          </w:tcPr>
          <w:p w14:paraId="50B2014C" w14:textId="77777777" w:rsidR="00CF0DEA" w:rsidRPr="008169A8" w:rsidRDefault="00CF0DEA" w:rsidP="00CF0DEA">
            <w:pPr>
              <w:pStyle w:val="TAC"/>
              <w:rPr>
                <w:color w:val="000000"/>
              </w:rPr>
            </w:pPr>
          </w:p>
          <w:p w14:paraId="57E89BDF" w14:textId="77777777" w:rsidR="00CF0DEA" w:rsidRDefault="00CF0DEA" w:rsidP="00CF0DEA">
            <w:pPr>
              <w:pStyle w:val="TAC"/>
              <w:rPr>
                <w:rFonts w:eastAsia="SimSun"/>
                <w:color w:val="000000"/>
                <w:lang w:val="fr-FR"/>
              </w:rPr>
            </w:pPr>
            <w:r>
              <w:rPr>
                <w:color w:val="000000"/>
              </w:rPr>
              <w:t xml:space="preserve">-109.4 </w:t>
            </w:r>
          </w:p>
        </w:tc>
        <w:tc>
          <w:tcPr>
            <w:tcW w:w="1157" w:type="dxa"/>
            <w:tcBorders>
              <w:top w:val="single" w:sz="6" w:space="0" w:color="auto"/>
              <w:left w:val="single" w:sz="6" w:space="0" w:color="auto"/>
              <w:bottom w:val="single" w:sz="6" w:space="0" w:color="auto"/>
              <w:right w:val="single" w:sz="6" w:space="0" w:color="auto"/>
            </w:tcBorders>
          </w:tcPr>
          <w:p w14:paraId="11B09CFF" w14:textId="77777777" w:rsidR="00CF0DEA" w:rsidRDefault="00CF0DEA" w:rsidP="00CF0DEA">
            <w:pPr>
              <w:pStyle w:val="TAC"/>
              <w:rPr>
                <w:color w:val="000000"/>
                <w:lang w:val="fr-FR"/>
              </w:rPr>
            </w:pPr>
          </w:p>
          <w:p w14:paraId="3F839417" w14:textId="77777777" w:rsidR="00CF0DEA" w:rsidRDefault="00CF0DEA" w:rsidP="00CF0DEA">
            <w:pPr>
              <w:pStyle w:val="TAC"/>
              <w:rPr>
                <w:rFonts w:eastAsia="SimSun"/>
                <w:lang w:val="fr-FR"/>
              </w:rPr>
            </w:pPr>
            <w:r>
              <w:rPr>
                <w:color w:val="000000"/>
                <w:lang w:val="fr-FR"/>
              </w:rPr>
              <w:t>-104.7</w:t>
            </w:r>
          </w:p>
        </w:tc>
        <w:tc>
          <w:tcPr>
            <w:tcW w:w="1156" w:type="dxa"/>
            <w:tcBorders>
              <w:top w:val="single" w:sz="6" w:space="0" w:color="auto"/>
              <w:left w:val="single" w:sz="6" w:space="0" w:color="auto"/>
              <w:bottom w:val="single" w:sz="6" w:space="0" w:color="auto"/>
              <w:right w:val="single" w:sz="6" w:space="0" w:color="auto"/>
            </w:tcBorders>
          </w:tcPr>
          <w:p w14:paraId="35D50BB3" w14:textId="77777777" w:rsidR="00CF0DEA" w:rsidRDefault="00CF0DEA" w:rsidP="00CF0DEA">
            <w:pPr>
              <w:pStyle w:val="TAC"/>
              <w:rPr>
                <w:color w:val="000000"/>
                <w:lang w:val="fr-FR"/>
              </w:rPr>
            </w:pPr>
          </w:p>
          <w:p w14:paraId="492EA798" w14:textId="77777777" w:rsidR="00CF0DEA" w:rsidRDefault="00CF0DEA" w:rsidP="00CF0DEA">
            <w:pPr>
              <w:pStyle w:val="TAC"/>
              <w:rPr>
                <w:rFonts w:eastAsia="SimSun"/>
                <w:lang w:val="fr-FR"/>
              </w:rPr>
            </w:pPr>
            <w:r>
              <w:rPr>
                <w:color w:val="000000"/>
                <w:lang w:val="fr-FR"/>
              </w:rPr>
              <w:t>-104.7</w:t>
            </w:r>
          </w:p>
        </w:tc>
        <w:tc>
          <w:tcPr>
            <w:tcW w:w="1157" w:type="dxa"/>
            <w:tcBorders>
              <w:top w:val="single" w:sz="6" w:space="0" w:color="auto"/>
              <w:left w:val="single" w:sz="6" w:space="0" w:color="auto"/>
              <w:bottom w:val="single" w:sz="6" w:space="0" w:color="auto"/>
              <w:right w:val="single" w:sz="6" w:space="0" w:color="auto"/>
            </w:tcBorders>
          </w:tcPr>
          <w:p w14:paraId="739662DF" w14:textId="77777777" w:rsidR="00CF0DEA" w:rsidRDefault="00CF0DEA" w:rsidP="00CF0DEA">
            <w:pPr>
              <w:pStyle w:val="TAC"/>
              <w:rPr>
                <w:color w:val="000000"/>
                <w:lang w:val="fr-FR"/>
              </w:rPr>
            </w:pPr>
          </w:p>
          <w:p w14:paraId="4350D069" w14:textId="6B5BFF38" w:rsidR="00CF0DEA" w:rsidRDefault="00CF0DEA" w:rsidP="00CF0DEA">
            <w:pPr>
              <w:pStyle w:val="TAC"/>
              <w:rPr>
                <w:rFonts w:eastAsia="SimSun"/>
                <w:lang w:val="fr-FR"/>
              </w:rPr>
            </w:pPr>
            <w:r>
              <w:rPr>
                <w:color w:val="000000"/>
                <w:lang w:val="fr-FR"/>
              </w:rPr>
              <w:t>-104.7</w:t>
            </w:r>
          </w:p>
        </w:tc>
      </w:tr>
      <w:tr w:rsidR="00CF0DEA" w14:paraId="5B0D88F9" w14:textId="77777777" w:rsidTr="006F1D8D">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6784FCE8" w14:textId="77777777" w:rsidR="00CF0DEA" w:rsidRDefault="00CF0DEA" w:rsidP="00CF0DEA">
            <w:pPr>
              <w:pStyle w:val="TAH"/>
              <w:jc w:val="left"/>
              <w:rPr>
                <w:rFonts w:eastAsia="SimSun"/>
              </w:rPr>
            </w:pPr>
            <w:r>
              <w:t>(7) Required SINR (dB)</w:t>
            </w:r>
          </w:p>
        </w:tc>
        <w:tc>
          <w:tcPr>
            <w:tcW w:w="1156" w:type="dxa"/>
            <w:tcBorders>
              <w:top w:val="single" w:sz="6" w:space="0" w:color="auto"/>
              <w:left w:val="single" w:sz="6" w:space="0" w:color="auto"/>
              <w:bottom w:val="single" w:sz="6" w:space="0" w:color="auto"/>
              <w:right w:val="single" w:sz="6" w:space="0" w:color="auto"/>
            </w:tcBorders>
          </w:tcPr>
          <w:p w14:paraId="73E733DC" w14:textId="1B56585C" w:rsidR="00CF0DEA" w:rsidRPr="008432E2" w:rsidRDefault="00CF0DEA" w:rsidP="00CF0DEA">
            <w:pPr>
              <w:pStyle w:val="TAC"/>
              <w:rPr>
                <w:rFonts w:eastAsia="SimSun"/>
                <w:b/>
              </w:rPr>
            </w:pPr>
            <w:r w:rsidRPr="008432E2">
              <w:rPr>
                <w:b/>
              </w:rPr>
              <w:t xml:space="preserve">-14.3 </w:t>
            </w:r>
          </w:p>
        </w:tc>
        <w:tc>
          <w:tcPr>
            <w:tcW w:w="1157" w:type="dxa"/>
            <w:tcBorders>
              <w:top w:val="single" w:sz="6" w:space="0" w:color="auto"/>
              <w:left w:val="single" w:sz="6" w:space="0" w:color="auto"/>
              <w:bottom w:val="single" w:sz="6" w:space="0" w:color="auto"/>
              <w:right w:val="single" w:sz="6" w:space="0" w:color="auto"/>
            </w:tcBorders>
          </w:tcPr>
          <w:p w14:paraId="07BD6820" w14:textId="12BA1E7B" w:rsidR="00CF0DEA" w:rsidRPr="008432E2" w:rsidRDefault="00CF0DEA" w:rsidP="00CF0DEA">
            <w:pPr>
              <w:pStyle w:val="TAC"/>
              <w:rPr>
                <w:rFonts w:eastAsia="SimSun"/>
                <w:b/>
              </w:rPr>
            </w:pPr>
            <w:r w:rsidRPr="008432E2">
              <w:rPr>
                <w:b/>
              </w:rPr>
              <w:t xml:space="preserve">-14.2 </w:t>
            </w:r>
          </w:p>
        </w:tc>
        <w:tc>
          <w:tcPr>
            <w:tcW w:w="1156" w:type="dxa"/>
            <w:tcBorders>
              <w:top w:val="single" w:sz="6" w:space="0" w:color="auto"/>
              <w:left w:val="single" w:sz="6" w:space="0" w:color="auto"/>
              <w:bottom w:val="single" w:sz="6" w:space="0" w:color="auto"/>
              <w:right w:val="single" w:sz="6" w:space="0" w:color="auto"/>
            </w:tcBorders>
          </w:tcPr>
          <w:p w14:paraId="08504801" w14:textId="4D756499" w:rsidR="00CF0DEA" w:rsidRPr="008432E2" w:rsidRDefault="00CF0DEA" w:rsidP="00CF0DEA">
            <w:pPr>
              <w:pStyle w:val="TAC"/>
              <w:rPr>
                <w:rFonts w:eastAsia="SimSun"/>
                <w:b/>
              </w:rPr>
            </w:pPr>
            <w:r w:rsidRPr="008432E2">
              <w:rPr>
                <w:b/>
              </w:rPr>
              <w:t xml:space="preserve">-14.2 </w:t>
            </w:r>
          </w:p>
        </w:tc>
        <w:tc>
          <w:tcPr>
            <w:tcW w:w="1157" w:type="dxa"/>
            <w:tcBorders>
              <w:top w:val="single" w:sz="6" w:space="0" w:color="auto"/>
              <w:left w:val="single" w:sz="6" w:space="0" w:color="auto"/>
              <w:bottom w:val="single" w:sz="6" w:space="0" w:color="auto"/>
              <w:right w:val="single" w:sz="6" w:space="0" w:color="auto"/>
            </w:tcBorders>
          </w:tcPr>
          <w:p w14:paraId="0AE70092" w14:textId="11F908C1" w:rsidR="00CF0DEA" w:rsidRPr="008432E2" w:rsidRDefault="00CF0DEA" w:rsidP="00CF0DEA">
            <w:pPr>
              <w:pStyle w:val="TAC"/>
              <w:rPr>
                <w:rFonts w:eastAsia="SimSun"/>
                <w:b/>
              </w:rPr>
            </w:pPr>
            <w:r w:rsidRPr="008432E2">
              <w:rPr>
                <w:b/>
              </w:rPr>
              <w:t xml:space="preserve">-14.2 </w:t>
            </w:r>
          </w:p>
        </w:tc>
      </w:tr>
      <w:tr w:rsidR="00CF0DEA" w14:paraId="4FAD6B92" w14:textId="77777777" w:rsidTr="006F1D8D">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314CB18B" w14:textId="77777777" w:rsidR="00CF0DEA" w:rsidRDefault="00CF0DEA" w:rsidP="00CF0DEA">
            <w:pPr>
              <w:pStyle w:val="TAH"/>
              <w:jc w:val="left"/>
              <w:rPr>
                <w:rFonts w:eastAsia="SimSun"/>
              </w:rPr>
            </w:pPr>
            <w:r>
              <w:rPr>
                <w:bCs/>
              </w:rPr>
              <w:t>(8)</w:t>
            </w:r>
            <w:r>
              <w:t xml:space="preserve"> </w:t>
            </w:r>
            <w:r>
              <w:rPr>
                <w:bCs/>
              </w:rPr>
              <w:t>Receiver sensitivity</w:t>
            </w:r>
          </w:p>
          <w:p w14:paraId="6643E95A" w14:textId="77777777" w:rsidR="00CF0DEA" w:rsidRDefault="00CF0DEA" w:rsidP="00CF0DEA">
            <w:pPr>
              <w:pStyle w:val="TAH"/>
              <w:jc w:val="left"/>
              <w:rPr>
                <w:rFonts w:eastAsia="SimSun"/>
              </w:rPr>
            </w:pPr>
            <w:r>
              <w:t xml:space="preserve">         = (6) + (7) (dBm)</w:t>
            </w:r>
          </w:p>
        </w:tc>
        <w:tc>
          <w:tcPr>
            <w:tcW w:w="1156" w:type="dxa"/>
            <w:tcBorders>
              <w:top w:val="single" w:sz="6" w:space="0" w:color="auto"/>
              <w:left w:val="single" w:sz="6" w:space="0" w:color="auto"/>
              <w:bottom w:val="single" w:sz="6" w:space="0" w:color="auto"/>
              <w:right w:val="single" w:sz="6" w:space="0" w:color="auto"/>
            </w:tcBorders>
          </w:tcPr>
          <w:p w14:paraId="565C02F4" w14:textId="77777777" w:rsidR="00CF0DEA" w:rsidRDefault="00CF0DEA" w:rsidP="00CF0DEA">
            <w:pPr>
              <w:pStyle w:val="TAC"/>
              <w:rPr>
                <w:color w:val="000000"/>
              </w:rPr>
            </w:pPr>
          </w:p>
          <w:p w14:paraId="22EA1BA4" w14:textId="260BE36C" w:rsidR="00CF0DEA" w:rsidRDefault="00CF0DEA" w:rsidP="00CF0DEA">
            <w:pPr>
              <w:pStyle w:val="TAC"/>
              <w:rPr>
                <w:rFonts w:eastAsia="SimSun"/>
                <w:color w:val="000000"/>
              </w:rPr>
            </w:pPr>
            <w:r>
              <w:rPr>
                <w:color w:val="000000"/>
              </w:rPr>
              <w:t xml:space="preserve">-123.7 </w:t>
            </w:r>
          </w:p>
        </w:tc>
        <w:tc>
          <w:tcPr>
            <w:tcW w:w="1157" w:type="dxa"/>
            <w:tcBorders>
              <w:top w:val="single" w:sz="6" w:space="0" w:color="auto"/>
              <w:left w:val="single" w:sz="6" w:space="0" w:color="auto"/>
              <w:bottom w:val="single" w:sz="6" w:space="0" w:color="auto"/>
              <w:right w:val="single" w:sz="6" w:space="0" w:color="auto"/>
            </w:tcBorders>
          </w:tcPr>
          <w:p w14:paraId="0A33239F" w14:textId="77777777" w:rsidR="00CF0DEA" w:rsidRDefault="00CF0DEA" w:rsidP="00CF0DEA">
            <w:pPr>
              <w:pStyle w:val="TAC"/>
              <w:rPr>
                <w:color w:val="000000"/>
              </w:rPr>
            </w:pPr>
          </w:p>
          <w:p w14:paraId="66EA3159" w14:textId="59134188" w:rsidR="00CF0DEA" w:rsidRDefault="00CF0DEA" w:rsidP="00CF0DEA">
            <w:pPr>
              <w:pStyle w:val="TAC"/>
              <w:rPr>
                <w:rFonts w:eastAsia="SimSun"/>
              </w:rPr>
            </w:pPr>
            <w:r>
              <w:rPr>
                <w:color w:val="000000"/>
              </w:rPr>
              <w:t xml:space="preserve">-118.9 </w:t>
            </w:r>
          </w:p>
        </w:tc>
        <w:tc>
          <w:tcPr>
            <w:tcW w:w="1156" w:type="dxa"/>
            <w:tcBorders>
              <w:top w:val="single" w:sz="6" w:space="0" w:color="auto"/>
              <w:left w:val="single" w:sz="6" w:space="0" w:color="auto"/>
              <w:bottom w:val="single" w:sz="6" w:space="0" w:color="auto"/>
              <w:right w:val="single" w:sz="6" w:space="0" w:color="auto"/>
            </w:tcBorders>
          </w:tcPr>
          <w:p w14:paraId="41741214" w14:textId="77777777" w:rsidR="00CF0DEA" w:rsidRDefault="00CF0DEA" w:rsidP="00CF0DEA">
            <w:pPr>
              <w:pStyle w:val="TAC"/>
              <w:rPr>
                <w:color w:val="000000"/>
              </w:rPr>
            </w:pPr>
          </w:p>
          <w:p w14:paraId="1CE64E94" w14:textId="5D522529" w:rsidR="00CF0DEA" w:rsidRDefault="00CF0DEA" w:rsidP="00CF0DEA">
            <w:pPr>
              <w:pStyle w:val="TAC"/>
              <w:rPr>
                <w:rFonts w:eastAsia="SimSun"/>
              </w:rPr>
            </w:pPr>
            <w:r>
              <w:rPr>
                <w:color w:val="000000"/>
              </w:rPr>
              <w:t xml:space="preserve">-118.9 </w:t>
            </w:r>
          </w:p>
        </w:tc>
        <w:tc>
          <w:tcPr>
            <w:tcW w:w="1157" w:type="dxa"/>
            <w:tcBorders>
              <w:top w:val="single" w:sz="6" w:space="0" w:color="auto"/>
              <w:left w:val="single" w:sz="6" w:space="0" w:color="auto"/>
              <w:bottom w:val="single" w:sz="6" w:space="0" w:color="auto"/>
              <w:right w:val="single" w:sz="6" w:space="0" w:color="auto"/>
            </w:tcBorders>
          </w:tcPr>
          <w:p w14:paraId="163D1E2D" w14:textId="77777777" w:rsidR="00CF0DEA" w:rsidRDefault="00CF0DEA" w:rsidP="00CF0DEA">
            <w:pPr>
              <w:pStyle w:val="TAC"/>
              <w:rPr>
                <w:color w:val="000000"/>
              </w:rPr>
            </w:pPr>
          </w:p>
          <w:p w14:paraId="0EAAF609" w14:textId="41BB6BFB" w:rsidR="00CF0DEA" w:rsidRDefault="00CF0DEA" w:rsidP="00CF0DEA">
            <w:pPr>
              <w:pStyle w:val="TAC"/>
              <w:rPr>
                <w:rFonts w:eastAsia="SimSun"/>
              </w:rPr>
            </w:pPr>
            <w:r>
              <w:rPr>
                <w:color w:val="000000"/>
              </w:rPr>
              <w:t xml:space="preserve">-118.9 </w:t>
            </w:r>
          </w:p>
        </w:tc>
      </w:tr>
      <w:tr w:rsidR="00CF0DEA" w14:paraId="52483CC1" w14:textId="77777777" w:rsidTr="006F1D8D">
        <w:trPr>
          <w:cantSplit/>
          <w:jc w:val="center"/>
        </w:trPr>
        <w:tc>
          <w:tcPr>
            <w:tcW w:w="3646" w:type="dxa"/>
            <w:tcBorders>
              <w:top w:val="single" w:sz="6" w:space="0" w:color="auto"/>
              <w:left w:val="single" w:sz="6" w:space="0" w:color="auto"/>
              <w:bottom w:val="single" w:sz="6" w:space="0" w:color="auto"/>
              <w:right w:val="single" w:sz="6" w:space="0" w:color="auto"/>
            </w:tcBorders>
            <w:shd w:val="clear" w:color="auto" w:fill="D9D9D9"/>
          </w:tcPr>
          <w:p w14:paraId="4B0491A3" w14:textId="77777777" w:rsidR="00CF0DEA" w:rsidRDefault="00CF0DEA" w:rsidP="00CF0DEA">
            <w:pPr>
              <w:pStyle w:val="TAH"/>
              <w:jc w:val="left"/>
              <w:rPr>
                <w:rFonts w:eastAsia="SimSun"/>
              </w:rPr>
            </w:pPr>
            <w:r w:rsidRPr="00B34D28">
              <w:rPr>
                <w:bCs/>
                <w:sz w:val="24"/>
                <w:szCs w:val="24"/>
              </w:rPr>
              <w:t xml:space="preserve">(9) MCL </w:t>
            </w:r>
          </w:p>
          <w:p w14:paraId="0953ECA4" w14:textId="77777777" w:rsidR="00CF0DEA" w:rsidRDefault="00CF0DEA" w:rsidP="00CF0DEA">
            <w:pPr>
              <w:pStyle w:val="TAH"/>
              <w:jc w:val="left"/>
              <w:rPr>
                <w:rFonts w:eastAsia="SimSun"/>
              </w:rPr>
            </w:pPr>
            <w:r>
              <w:t xml:space="preserve">         = (1) </w:t>
            </w:r>
            <w:r>
              <w:sym w:font="Symbol" w:char="F02D"/>
            </w:r>
            <w:r>
              <w:t xml:space="preserve"> (8) (dB)</w:t>
            </w:r>
          </w:p>
        </w:tc>
        <w:tc>
          <w:tcPr>
            <w:tcW w:w="1156" w:type="dxa"/>
            <w:tcBorders>
              <w:top w:val="single" w:sz="6" w:space="0" w:color="auto"/>
              <w:left w:val="single" w:sz="6" w:space="0" w:color="auto"/>
              <w:bottom w:val="single" w:sz="6" w:space="0" w:color="auto"/>
              <w:right w:val="single" w:sz="6" w:space="0" w:color="auto"/>
            </w:tcBorders>
          </w:tcPr>
          <w:p w14:paraId="73A9FB8F" w14:textId="77777777" w:rsidR="00CF0DEA" w:rsidRDefault="00CF0DEA" w:rsidP="00CF0DEA">
            <w:pPr>
              <w:pStyle w:val="TAC"/>
              <w:rPr>
                <w:rFonts w:eastAsia="SimSun"/>
              </w:rPr>
            </w:pPr>
          </w:p>
          <w:p w14:paraId="5B248EB0" w14:textId="04B034FB" w:rsidR="00CF0DEA" w:rsidRDefault="00CF0DEA" w:rsidP="00CF0DEA">
            <w:pPr>
              <w:pStyle w:val="TAC"/>
              <w:rPr>
                <w:rFonts w:eastAsia="SimSun"/>
              </w:rPr>
            </w:pPr>
            <w:r>
              <w:t>155.7</w:t>
            </w:r>
          </w:p>
        </w:tc>
        <w:tc>
          <w:tcPr>
            <w:tcW w:w="1157" w:type="dxa"/>
            <w:tcBorders>
              <w:top w:val="single" w:sz="6" w:space="0" w:color="auto"/>
              <w:left w:val="single" w:sz="6" w:space="0" w:color="auto"/>
              <w:bottom w:val="single" w:sz="6" w:space="0" w:color="auto"/>
              <w:right w:val="single" w:sz="6" w:space="0" w:color="auto"/>
            </w:tcBorders>
          </w:tcPr>
          <w:p w14:paraId="2482EBF4" w14:textId="77777777" w:rsidR="00CF0DEA" w:rsidRDefault="00CF0DEA" w:rsidP="00CF0DEA">
            <w:pPr>
              <w:pStyle w:val="TAC"/>
              <w:rPr>
                <w:rFonts w:eastAsia="SimSun"/>
              </w:rPr>
            </w:pPr>
          </w:p>
          <w:p w14:paraId="4DA2A656" w14:textId="6431472B" w:rsidR="00CF0DEA" w:rsidRDefault="00CF0DEA" w:rsidP="00CF0DEA">
            <w:pPr>
              <w:pStyle w:val="TAC"/>
              <w:rPr>
                <w:rFonts w:eastAsia="SimSun"/>
              </w:rPr>
            </w:pPr>
            <w:r>
              <w:t>155.7</w:t>
            </w:r>
          </w:p>
        </w:tc>
        <w:tc>
          <w:tcPr>
            <w:tcW w:w="1156" w:type="dxa"/>
            <w:tcBorders>
              <w:top w:val="single" w:sz="6" w:space="0" w:color="auto"/>
              <w:left w:val="single" w:sz="6" w:space="0" w:color="auto"/>
              <w:bottom w:val="single" w:sz="6" w:space="0" w:color="auto"/>
              <w:right w:val="single" w:sz="6" w:space="0" w:color="auto"/>
            </w:tcBorders>
          </w:tcPr>
          <w:p w14:paraId="73D42202" w14:textId="77777777" w:rsidR="00CF0DEA" w:rsidRDefault="00CF0DEA" w:rsidP="00CF0DEA">
            <w:pPr>
              <w:pStyle w:val="TAC"/>
              <w:rPr>
                <w:rFonts w:eastAsia="SimSun"/>
              </w:rPr>
            </w:pPr>
          </w:p>
          <w:p w14:paraId="2C298EBB" w14:textId="32DB0563" w:rsidR="00CF0DEA" w:rsidRDefault="00CF0DEA" w:rsidP="00CF0DEA">
            <w:pPr>
              <w:pStyle w:val="TAC"/>
              <w:rPr>
                <w:rFonts w:eastAsia="SimSun"/>
              </w:rPr>
            </w:pPr>
            <w:r>
              <w:t>155.7</w:t>
            </w:r>
          </w:p>
        </w:tc>
        <w:tc>
          <w:tcPr>
            <w:tcW w:w="1157" w:type="dxa"/>
            <w:tcBorders>
              <w:top w:val="single" w:sz="6" w:space="0" w:color="auto"/>
              <w:left w:val="single" w:sz="6" w:space="0" w:color="auto"/>
              <w:bottom w:val="single" w:sz="6" w:space="0" w:color="auto"/>
              <w:right w:val="single" w:sz="6" w:space="0" w:color="auto"/>
            </w:tcBorders>
          </w:tcPr>
          <w:p w14:paraId="472D8D21" w14:textId="77777777" w:rsidR="00CF0DEA" w:rsidRDefault="00CF0DEA" w:rsidP="00CF0DEA">
            <w:pPr>
              <w:pStyle w:val="TAC"/>
              <w:rPr>
                <w:rFonts w:eastAsia="SimSun"/>
              </w:rPr>
            </w:pPr>
          </w:p>
          <w:p w14:paraId="5180B90E" w14:textId="398C1144" w:rsidR="00CF0DEA" w:rsidRDefault="00CF0DEA" w:rsidP="00CF0DEA">
            <w:pPr>
              <w:pStyle w:val="TAC"/>
              <w:rPr>
                <w:rFonts w:eastAsia="SimSun"/>
              </w:rPr>
            </w:pPr>
            <w:r>
              <w:t>155.7</w:t>
            </w:r>
          </w:p>
        </w:tc>
      </w:tr>
    </w:tbl>
    <w:p w14:paraId="48AD66EB" w14:textId="65C1488F" w:rsidR="002A4AD9" w:rsidRDefault="002A4AD9" w:rsidP="001B20DB"/>
    <w:p w14:paraId="56327F3C" w14:textId="77777777" w:rsidR="00C01F33" w:rsidRPr="00CE0424" w:rsidRDefault="00C01F33" w:rsidP="003A0E41">
      <w:pPr>
        <w:pStyle w:val="Heading1"/>
      </w:pPr>
      <w:r w:rsidRPr="00CE0424">
        <w:t>Conclusion</w:t>
      </w:r>
      <w:r w:rsidR="00AE2FEB">
        <w:t>s</w:t>
      </w:r>
    </w:p>
    <w:p w14:paraId="2A644EC0" w14:textId="10FB2E50" w:rsidR="00241DB4" w:rsidRPr="0081467A" w:rsidRDefault="003A0E41" w:rsidP="00E70E1A">
      <w:pPr>
        <w:pStyle w:val="BodyText"/>
      </w:pPr>
      <w:r w:rsidRPr="008169A8">
        <w:t>In this contribution</w:t>
      </w:r>
      <w:r w:rsidR="009062D2" w:rsidRPr="008169A8">
        <w:t xml:space="preserve">, we have </w:t>
      </w:r>
      <w:r w:rsidR="0026254B" w:rsidRPr="00DD6D15">
        <w:t xml:space="preserve">presented </w:t>
      </w:r>
      <w:r w:rsidR="00A6456E" w:rsidRPr="00650AA0">
        <w:t>DL SINR simulation results based on the UMa</w:t>
      </w:r>
      <w:r w:rsidR="005B57EA">
        <w:t>-AV scenario</w:t>
      </w:r>
      <w:r w:rsidR="00A6456E" w:rsidRPr="00650AA0">
        <w:t xml:space="preserve">. </w:t>
      </w:r>
      <w:r w:rsidR="00F629B6" w:rsidRPr="0081467A">
        <w:t xml:space="preserve">We present LTE-M coverage extension as a DL interference mitigation solution to ensure that aerial UEs can </w:t>
      </w:r>
      <w:r w:rsidR="005B57EA">
        <w:t xml:space="preserve">reliably </w:t>
      </w:r>
      <w:r w:rsidR="00F629B6" w:rsidRPr="0081467A">
        <w:t xml:space="preserve">receive </w:t>
      </w:r>
      <w:r w:rsidR="005B57EA">
        <w:t xml:space="preserve">common and control channels, </w:t>
      </w:r>
      <w:r w:rsidR="005B57EA" w:rsidRPr="005B57EA">
        <w:t>i.e. SCH, PBCH, PDCCH, and PDS</w:t>
      </w:r>
      <w:r w:rsidR="005B57EA">
        <w:t>CH carrying system information,</w:t>
      </w:r>
      <w:r w:rsidR="00F629B6" w:rsidRPr="0081467A">
        <w:t xml:space="preserve"> in all cases. T</w:t>
      </w:r>
      <w:r w:rsidR="00A6456E" w:rsidRPr="0081467A">
        <w:t>he below observations</w:t>
      </w:r>
      <w:r w:rsidR="00F629B6" w:rsidRPr="0081467A">
        <w:t xml:space="preserve"> </w:t>
      </w:r>
      <w:r w:rsidR="005B57EA">
        <w:t>and proposal are</w:t>
      </w:r>
      <w:r w:rsidR="00F629B6" w:rsidRPr="0081467A">
        <w:t xml:space="preserve"> made based on the results and discussion presented in this contribution</w:t>
      </w:r>
      <w:r w:rsidR="00A6456E" w:rsidRPr="0081467A">
        <w:t>.</w:t>
      </w:r>
    </w:p>
    <w:p w14:paraId="7FAF765A" w14:textId="77777777" w:rsidR="00400CDC" w:rsidRPr="0081467A" w:rsidRDefault="00400CDC" w:rsidP="00400CDC">
      <w:pPr>
        <w:pStyle w:val="BodyText"/>
        <w:rPr>
          <w:rFonts w:eastAsia="MS Mincho" w:cs="Times New Roman"/>
          <w:b/>
          <w:iCs/>
          <w:lang w:eastAsia="ja-JP"/>
        </w:rPr>
      </w:pPr>
      <w:bookmarkStart w:id="1" w:name="_In-sequence_SDU_delivery"/>
      <w:bookmarkEnd w:id="1"/>
      <w:r w:rsidRPr="0081467A">
        <w:rPr>
          <w:rFonts w:eastAsia="MS Mincho" w:cs="Times New Roman"/>
          <w:b/>
          <w:iCs/>
          <w:lang w:eastAsia="ja-JP"/>
        </w:rPr>
        <w:t>Observation 1: Most of the aerials UEs, even under the most challenging cases, have sufficient link quality to receive SCH, PBCH, PDCCH, and PDSCH reliably. However, a small percentage of aerial UEs would require coverage enhancement.</w:t>
      </w:r>
    </w:p>
    <w:p w14:paraId="54D6074E" w14:textId="205DA152" w:rsidR="0026254B" w:rsidRPr="0081467A" w:rsidRDefault="00A6456E" w:rsidP="00A6456E">
      <w:pPr>
        <w:rPr>
          <w:b/>
        </w:rPr>
      </w:pPr>
      <w:r w:rsidRPr="0081467A">
        <w:rPr>
          <w:b/>
        </w:rPr>
        <w:t xml:space="preserve">Observation 2: LTE-M coverage extension solutions can be applied to an aerial UE when its downlink SINR falls below the normal LTE coverage. With LTE-M coverage extension, all the aerial UEs in all the scenarios studied can reliably receive </w:t>
      </w:r>
      <w:r w:rsidR="002353B4" w:rsidRPr="0081467A">
        <w:rPr>
          <w:b/>
        </w:rPr>
        <w:t>common and control channels</w:t>
      </w:r>
      <w:r w:rsidRPr="0081467A">
        <w:rPr>
          <w:b/>
        </w:rPr>
        <w:t>.</w:t>
      </w:r>
      <w:r w:rsidR="001C4EBC" w:rsidRPr="001C4EBC">
        <w:t xml:space="preserve"> </w:t>
      </w:r>
      <w:r w:rsidR="001C4EBC" w:rsidRPr="001C4EBC">
        <w:rPr>
          <w:b/>
        </w:rPr>
        <w:t>(i.e. SCH, PBCH, PDCCH, and PDSCH carrying system information).</w:t>
      </w:r>
    </w:p>
    <w:p w14:paraId="2F897D84" w14:textId="3DD91ACB" w:rsidR="00257360" w:rsidRPr="0081467A" w:rsidRDefault="00257360" w:rsidP="00A6456E">
      <w:pPr>
        <w:rPr>
          <w:b/>
        </w:rPr>
      </w:pPr>
      <w:r w:rsidRPr="0081467A">
        <w:rPr>
          <w:b/>
        </w:rPr>
        <w:t>Proposal 1: LTE-M coverage extension techniques can be used for an aerial UE in poor DL SINR condition to acquire network synchronization (through PSS and SSS), system information (through PBCH and PDSCH) and have reliable DL control channel performance (PDCCH/MPDCCH).</w:t>
      </w:r>
    </w:p>
    <w:p w14:paraId="5B3C850D" w14:textId="77777777" w:rsidR="00F507D1" w:rsidRPr="00CE0424" w:rsidRDefault="00F507D1" w:rsidP="00CE0424">
      <w:pPr>
        <w:pStyle w:val="Heading1"/>
      </w:pPr>
      <w:r w:rsidRPr="00CE0424">
        <w:lastRenderedPageBreak/>
        <w:t>References</w:t>
      </w:r>
    </w:p>
    <w:p w14:paraId="3BC9304B" w14:textId="2B14ABA5" w:rsidR="003A7EF3" w:rsidRPr="00650AA0" w:rsidRDefault="00A7145E" w:rsidP="00A7145E">
      <w:pPr>
        <w:pStyle w:val="Reference"/>
        <w:numPr>
          <w:ilvl w:val="0"/>
          <w:numId w:val="0"/>
        </w:numPr>
        <w:ind w:left="567" w:hanging="567"/>
      </w:pPr>
      <w:r w:rsidRPr="008169A8">
        <w:t>[1] RP-171050</w:t>
      </w:r>
      <w:r w:rsidR="009F01C3" w:rsidRPr="008169A8">
        <w:t xml:space="preserve">, </w:t>
      </w:r>
      <w:r w:rsidR="00FB6BBD" w:rsidRPr="00DD6D15">
        <w:t>“New SID on Enhanced Support for Aerial Vehicles,” NTT DOCOMO INC, Ericsson.</w:t>
      </w:r>
    </w:p>
    <w:p w14:paraId="0C7D22AB" w14:textId="565627D1" w:rsidR="00EA44BF" w:rsidRPr="00650AA0" w:rsidRDefault="00A10107" w:rsidP="00A7145E">
      <w:pPr>
        <w:pStyle w:val="Reference"/>
        <w:numPr>
          <w:ilvl w:val="0"/>
          <w:numId w:val="0"/>
        </w:numPr>
        <w:ind w:left="567" w:hanging="567"/>
      </w:pPr>
      <w:r w:rsidRPr="00650AA0">
        <w:t>[2] 3GPP TR 36.777, "Study on Enhanced LTE Support for Aerial Vehicles", v0.1.0</w:t>
      </w:r>
    </w:p>
    <w:p w14:paraId="39338920" w14:textId="6B96002E" w:rsidR="001F70AA" w:rsidRPr="0081467A" w:rsidRDefault="001F70AA" w:rsidP="001F70AA">
      <w:pPr>
        <w:pStyle w:val="Reference"/>
        <w:numPr>
          <w:ilvl w:val="0"/>
          <w:numId w:val="0"/>
        </w:numPr>
        <w:ind w:left="567" w:hanging="567"/>
      </w:pPr>
      <w:r w:rsidRPr="0081467A">
        <w:t xml:space="preserve">[3] 3GPP TR 36.888, "Machine-Type Communications (MTC) User </w:t>
      </w:r>
      <w:proofErr w:type="spellStart"/>
      <w:r w:rsidRPr="0081467A">
        <w:t>Equipments</w:t>
      </w:r>
      <w:proofErr w:type="spellEnd"/>
      <w:r w:rsidRPr="0081467A">
        <w:t xml:space="preserve"> (UEs) based on LTE ", v12.0.0</w:t>
      </w:r>
    </w:p>
    <w:p w14:paraId="58238F5A" w14:textId="4FB83D0E" w:rsidR="00D278C9" w:rsidRPr="0081467A" w:rsidRDefault="001F70AA" w:rsidP="00D278C9">
      <w:pPr>
        <w:pStyle w:val="Reference"/>
        <w:numPr>
          <w:ilvl w:val="0"/>
          <w:numId w:val="0"/>
        </w:numPr>
        <w:ind w:left="567" w:hanging="567"/>
      </w:pPr>
      <w:r w:rsidRPr="0081467A">
        <w:t xml:space="preserve">[4] </w:t>
      </w:r>
      <w:r w:rsidR="00D278C9" w:rsidRPr="0081467A">
        <w:t xml:space="preserve">“White Paper: Coverage Analysis of LTE-M Category-M1,” Jan. 2017, v1.0, Sierra Wireless, Ericsson, Altair, Sony, </w:t>
      </w:r>
      <w:proofErr w:type="spellStart"/>
      <w:r w:rsidR="00D278C9" w:rsidRPr="0081467A">
        <w:t>Virtuosys</w:t>
      </w:r>
      <w:proofErr w:type="spellEnd"/>
      <w:r w:rsidR="00D278C9" w:rsidRPr="0081467A">
        <w:t xml:space="preserve">, AT&amp;T, Verizon, Sequans, Orange, KDDI, Nokia, NTT DOCOMO, KT Corp, SoftBank, </w:t>
      </w:r>
      <w:proofErr w:type="spellStart"/>
      <w:r w:rsidR="00D278C9" w:rsidRPr="0081467A">
        <w:t>Telkomsel</w:t>
      </w:r>
      <w:proofErr w:type="spellEnd"/>
      <w:r w:rsidR="00D278C9" w:rsidRPr="0081467A">
        <w:t>, SK Telecom.</w:t>
      </w:r>
    </w:p>
    <w:p w14:paraId="56FFCBA7" w14:textId="51760F3D" w:rsidR="001F70AA" w:rsidRPr="0081467A" w:rsidRDefault="001F70AA" w:rsidP="002353B4">
      <w:pPr>
        <w:pStyle w:val="Reference"/>
        <w:numPr>
          <w:ilvl w:val="0"/>
          <w:numId w:val="0"/>
        </w:numPr>
      </w:pPr>
    </w:p>
    <w:sectPr w:rsidR="001F70AA" w:rsidRPr="0081467A"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4754D" w14:textId="77777777" w:rsidR="009E63B4" w:rsidRDefault="009E63B4">
      <w:r>
        <w:separator/>
      </w:r>
    </w:p>
  </w:endnote>
  <w:endnote w:type="continuationSeparator" w:id="0">
    <w:p w14:paraId="05A6EC4F" w14:textId="77777777" w:rsidR="009E63B4" w:rsidRDefault="009E6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90088" w14:textId="77777777" w:rsidR="00706C44" w:rsidRDefault="00706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5621BEB2" w:rsidR="00E66BF7" w:rsidRDefault="00E66BF7"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A45F8" w14:textId="77777777" w:rsidR="00706C44" w:rsidRDefault="00706C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7C455" w14:textId="77777777" w:rsidR="009E63B4" w:rsidRDefault="009E63B4">
      <w:r>
        <w:separator/>
      </w:r>
    </w:p>
  </w:footnote>
  <w:footnote w:type="continuationSeparator" w:id="0">
    <w:p w14:paraId="54978547" w14:textId="77777777" w:rsidR="009E63B4" w:rsidRDefault="009E6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BF84C27" w:rsidR="00E66BF7" w:rsidRDefault="00E66B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1D217" w14:textId="77777777" w:rsidR="00706C44" w:rsidRDefault="00706C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B6B17" w14:textId="77777777" w:rsidR="00706C44" w:rsidRDefault="00706C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513F94"/>
    <w:multiLevelType w:val="hybridMultilevel"/>
    <w:tmpl w:val="31E0E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94047"/>
    <w:multiLevelType w:val="hybridMultilevel"/>
    <w:tmpl w:val="6AC6C97C"/>
    <w:lvl w:ilvl="0" w:tplc="A0DE133E">
      <w:start w:val="1"/>
      <w:numFmt w:val="bullet"/>
      <w:lvlText w:val="•"/>
      <w:lvlJc w:val="left"/>
      <w:pPr>
        <w:ind w:left="720" w:hanging="360"/>
      </w:pPr>
      <w:rPr>
        <w:rFonts w:ascii="Arial" w:hAnsi="Arial" w:hint="default"/>
      </w:rPr>
    </w:lvl>
    <w:lvl w:ilvl="1" w:tplc="CA887AF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714E2"/>
    <w:multiLevelType w:val="hybridMultilevel"/>
    <w:tmpl w:val="A9E65ED4"/>
    <w:lvl w:ilvl="0" w:tplc="81D6836A">
      <w:start w:val="1"/>
      <w:numFmt w:val="bullet"/>
      <w:lvlText w:val="•"/>
      <w:lvlJc w:val="left"/>
      <w:pPr>
        <w:tabs>
          <w:tab w:val="num" w:pos="720"/>
        </w:tabs>
        <w:ind w:left="720" w:hanging="360"/>
      </w:pPr>
      <w:rPr>
        <w:rFonts w:ascii="Arial" w:hAnsi="Arial" w:hint="default"/>
      </w:rPr>
    </w:lvl>
    <w:lvl w:ilvl="1" w:tplc="D8E8E642">
      <w:numFmt w:val="bullet"/>
      <w:lvlText w:val="•"/>
      <w:lvlJc w:val="left"/>
      <w:pPr>
        <w:tabs>
          <w:tab w:val="num" w:pos="1440"/>
        </w:tabs>
        <w:ind w:left="1440" w:hanging="360"/>
      </w:pPr>
      <w:rPr>
        <w:rFonts w:ascii="Arial" w:hAnsi="Arial" w:hint="default"/>
      </w:rPr>
    </w:lvl>
    <w:lvl w:ilvl="2" w:tplc="F6500F06">
      <w:numFmt w:val="bullet"/>
      <w:lvlText w:val="•"/>
      <w:lvlJc w:val="left"/>
      <w:pPr>
        <w:tabs>
          <w:tab w:val="num" w:pos="2160"/>
        </w:tabs>
        <w:ind w:left="2160" w:hanging="360"/>
      </w:pPr>
      <w:rPr>
        <w:rFonts w:ascii="Arial" w:hAnsi="Arial" w:hint="default"/>
      </w:rPr>
    </w:lvl>
    <w:lvl w:ilvl="3" w:tplc="D57445F4" w:tentative="1">
      <w:start w:val="1"/>
      <w:numFmt w:val="bullet"/>
      <w:lvlText w:val="•"/>
      <w:lvlJc w:val="left"/>
      <w:pPr>
        <w:tabs>
          <w:tab w:val="num" w:pos="2880"/>
        </w:tabs>
        <w:ind w:left="2880" w:hanging="360"/>
      </w:pPr>
      <w:rPr>
        <w:rFonts w:ascii="Arial" w:hAnsi="Arial" w:hint="default"/>
      </w:rPr>
    </w:lvl>
    <w:lvl w:ilvl="4" w:tplc="376C9CBE" w:tentative="1">
      <w:start w:val="1"/>
      <w:numFmt w:val="bullet"/>
      <w:lvlText w:val="•"/>
      <w:lvlJc w:val="left"/>
      <w:pPr>
        <w:tabs>
          <w:tab w:val="num" w:pos="3600"/>
        </w:tabs>
        <w:ind w:left="3600" w:hanging="360"/>
      </w:pPr>
      <w:rPr>
        <w:rFonts w:ascii="Arial" w:hAnsi="Arial" w:hint="default"/>
      </w:rPr>
    </w:lvl>
    <w:lvl w:ilvl="5" w:tplc="A704D19C" w:tentative="1">
      <w:start w:val="1"/>
      <w:numFmt w:val="bullet"/>
      <w:lvlText w:val="•"/>
      <w:lvlJc w:val="left"/>
      <w:pPr>
        <w:tabs>
          <w:tab w:val="num" w:pos="4320"/>
        </w:tabs>
        <w:ind w:left="4320" w:hanging="360"/>
      </w:pPr>
      <w:rPr>
        <w:rFonts w:ascii="Arial" w:hAnsi="Arial" w:hint="default"/>
      </w:rPr>
    </w:lvl>
    <w:lvl w:ilvl="6" w:tplc="D714B7C6" w:tentative="1">
      <w:start w:val="1"/>
      <w:numFmt w:val="bullet"/>
      <w:lvlText w:val="•"/>
      <w:lvlJc w:val="left"/>
      <w:pPr>
        <w:tabs>
          <w:tab w:val="num" w:pos="5040"/>
        </w:tabs>
        <w:ind w:left="5040" w:hanging="360"/>
      </w:pPr>
      <w:rPr>
        <w:rFonts w:ascii="Arial" w:hAnsi="Arial" w:hint="default"/>
      </w:rPr>
    </w:lvl>
    <w:lvl w:ilvl="7" w:tplc="CFFEBCC0" w:tentative="1">
      <w:start w:val="1"/>
      <w:numFmt w:val="bullet"/>
      <w:lvlText w:val="•"/>
      <w:lvlJc w:val="left"/>
      <w:pPr>
        <w:tabs>
          <w:tab w:val="num" w:pos="5760"/>
        </w:tabs>
        <w:ind w:left="5760" w:hanging="360"/>
      </w:pPr>
      <w:rPr>
        <w:rFonts w:ascii="Arial" w:hAnsi="Arial" w:hint="default"/>
      </w:rPr>
    </w:lvl>
    <w:lvl w:ilvl="8" w:tplc="9A66DC5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A10C2"/>
    <w:multiLevelType w:val="hybridMultilevel"/>
    <w:tmpl w:val="361AF2E8"/>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8" w15:restartNumberingAfterBreak="0">
    <w:nsid w:val="22AF4F8C"/>
    <w:multiLevelType w:val="hybridMultilevel"/>
    <w:tmpl w:val="61B27B6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9235A4C"/>
    <w:multiLevelType w:val="hybridMultilevel"/>
    <w:tmpl w:val="B3788B26"/>
    <w:lvl w:ilvl="0" w:tplc="10090001">
      <w:start w:val="1"/>
      <w:numFmt w:val="bullet"/>
      <w:lvlText w:val=""/>
      <w:lvlJc w:val="left"/>
      <w:pPr>
        <w:ind w:left="767" w:hanging="360"/>
      </w:pPr>
      <w:rPr>
        <w:rFonts w:ascii="Symbol" w:hAnsi="Symbol" w:hint="default"/>
      </w:rPr>
    </w:lvl>
    <w:lvl w:ilvl="1" w:tplc="10090003" w:tentative="1">
      <w:start w:val="1"/>
      <w:numFmt w:val="bullet"/>
      <w:lvlText w:val="o"/>
      <w:lvlJc w:val="left"/>
      <w:pPr>
        <w:ind w:left="1487" w:hanging="360"/>
      </w:pPr>
      <w:rPr>
        <w:rFonts w:ascii="Courier New" w:hAnsi="Courier New" w:cs="Courier New" w:hint="default"/>
      </w:rPr>
    </w:lvl>
    <w:lvl w:ilvl="2" w:tplc="10090005" w:tentative="1">
      <w:start w:val="1"/>
      <w:numFmt w:val="bullet"/>
      <w:lvlText w:val=""/>
      <w:lvlJc w:val="left"/>
      <w:pPr>
        <w:ind w:left="2207" w:hanging="360"/>
      </w:pPr>
      <w:rPr>
        <w:rFonts w:ascii="Wingdings" w:hAnsi="Wingdings" w:hint="default"/>
      </w:rPr>
    </w:lvl>
    <w:lvl w:ilvl="3" w:tplc="10090001" w:tentative="1">
      <w:start w:val="1"/>
      <w:numFmt w:val="bullet"/>
      <w:lvlText w:val=""/>
      <w:lvlJc w:val="left"/>
      <w:pPr>
        <w:ind w:left="2927" w:hanging="360"/>
      </w:pPr>
      <w:rPr>
        <w:rFonts w:ascii="Symbol" w:hAnsi="Symbol" w:hint="default"/>
      </w:rPr>
    </w:lvl>
    <w:lvl w:ilvl="4" w:tplc="10090003" w:tentative="1">
      <w:start w:val="1"/>
      <w:numFmt w:val="bullet"/>
      <w:lvlText w:val="o"/>
      <w:lvlJc w:val="left"/>
      <w:pPr>
        <w:ind w:left="3647" w:hanging="360"/>
      </w:pPr>
      <w:rPr>
        <w:rFonts w:ascii="Courier New" w:hAnsi="Courier New" w:cs="Courier New" w:hint="default"/>
      </w:rPr>
    </w:lvl>
    <w:lvl w:ilvl="5" w:tplc="10090005" w:tentative="1">
      <w:start w:val="1"/>
      <w:numFmt w:val="bullet"/>
      <w:lvlText w:val=""/>
      <w:lvlJc w:val="left"/>
      <w:pPr>
        <w:ind w:left="4367" w:hanging="360"/>
      </w:pPr>
      <w:rPr>
        <w:rFonts w:ascii="Wingdings" w:hAnsi="Wingdings" w:hint="default"/>
      </w:rPr>
    </w:lvl>
    <w:lvl w:ilvl="6" w:tplc="10090001" w:tentative="1">
      <w:start w:val="1"/>
      <w:numFmt w:val="bullet"/>
      <w:lvlText w:val=""/>
      <w:lvlJc w:val="left"/>
      <w:pPr>
        <w:ind w:left="5087" w:hanging="360"/>
      </w:pPr>
      <w:rPr>
        <w:rFonts w:ascii="Symbol" w:hAnsi="Symbol" w:hint="default"/>
      </w:rPr>
    </w:lvl>
    <w:lvl w:ilvl="7" w:tplc="10090003" w:tentative="1">
      <w:start w:val="1"/>
      <w:numFmt w:val="bullet"/>
      <w:lvlText w:val="o"/>
      <w:lvlJc w:val="left"/>
      <w:pPr>
        <w:ind w:left="5807" w:hanging="360"/>
      </w:pPr>
      <w:rPr>
        <w:rFonts w:ascii="Courier New" w:hAnsi="Courier New" w:cs="Courier New" w:hint="default"/>
      </w:rPr>
    </w:lvl>
    <w:lvl w:ilvl="8" w:tplc="10090005" w:tentative="1">
      <w:start w:val="1"/>
      <w:numFmt w:val="bullet"/>
      <w:lvlText w:val=""/>
      <w:lvlJc w:val="left"/>
      <w:pPr>
        <w:ind w:left="6527"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EA6C8C"/>
    <w:multiLevelType w:val="hybridMultilevel"/>
    <w:tmpl w:val="6378503E"/>
    <w:lvl w:ilvl="0" w:tplc="F40E6970">
      <w:start w:val="1"/>
      <w:numFmt w:val="lowerLetter"/>
      <w:lvlText w:val="(%1)"/>
      <w:lvlJc w:val="left"/>
      <w:pPr>
        <w:ind w:left="720" w:hanging="360"/>
      </w:pPr>
      <w:rPr>
        <w:rFonts w:ascii="Times" w:eastAsia="SimSun" w:hAnsi="Times" w:hint="default"/>
        <w:sz w:val="16"/>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F104D6"/>
    <w:multiLevelType w:val="hybridMultilevel"/>
    <w:tmpl w:val="80D60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47091C"/>
    <w:multiLevelType w:val="hybridMultilevel"/>
    <w:tmpl w:val="1AFA2F48"/>
    <w:lvl w:ilvl="0" w:tplc="3DF0B1F8">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D965CDB"/>
    <w:multiLevelType w:val="hybridMultilevel"/>
    <w:tmpl w:val="334EADB4"/>
    <w:lvl w:ilvl="0" w:tplc="0430E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86DE5"/>
    <w:multiLevelType w:val="hybridMultilevel"/>
    <w:tmpl w:val="AD2CF862"/>
    <w:lvl w:ilvl="0" w:tplc="D14AACB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E6E3385"/>
    <w:multiLevelType w:val="hybridMultilevel"/>
    <w:tmpl w:val="724EBD40"/>
    <w:lvl w:ilvl="0" w:tplc="FA8424A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F8234C"/>
    <w:multiLevelType w:val="hybridMultilevel"/>
    <w:tmpl w:val="BA945A40"/>
    <w:lvl w:ilvl="0" w:tplc="C5D40AC0">
      <w:start w:val="1"/>
      <w:numFmt w:val="lowerLetter"/>
      <w:lvlText w:val="(%1)"/>
      <w:lvlJc w:val="left"/>
      <w:pPr>
        <w:ind w:left="170" w:firstLine="550"/>
      </w:pPr>
      <w:rPr>
        <w:rFonts w:ascii="Times" w:eastAsia="SimSun" w:hAnsi="Times" w:hint="default"/>
        <w:sz w:val="16"/>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444886"/>
    <w:multiLevelType w:val="hybridMultilevel"/>
    <w:tmpl w:val="2248654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54811BE1"/>
    <w:multiLevelType w:val="hybridMultilevel"/>
    <w:tmpl w:val="6B7C0DAC"/>
    <w:lvl w:ilvl="0" w:tplc="08AAA92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6570C7B"/>
    <w:multiLevelType w:val="hybridMultilevel"/>
    <w:tmpl w:val="DA6881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7E0AC8"/>
    <w:multiLevelType w:val="hybridMultilevel"/>
    <w:tmpl w:val="91CE2C4E"/>
    <w:lvl w:ilvl="0" w:tplc="F02C4B00">
      <w:start w:val="1"/>
      <w:numFmt w:val="bullet"/>
      <w:lvlText w:val="›"/>
      <w:lvlJc w:val="left"/>
      <w:pPr>
        <w:tabs>
          <w:tab w:val="num" w:pos="720"/>
        </w:tabs>
        <w:ind w:left="720" w:hanging="360"/>
      </w:pPr>
      <w:rPr>
        <w:rFonts w:ascii="Arial" w:hAnsi="Arial" w:hint="default"/>
      </w:rPr>
    </w:lvl>
    <w:lvl w:ilvl="1" w:tplc="B4FCDA72" w:tentative="1">
      <w:start w:val="1"/>
      <w:numFmt w:val="bullet"/>
      <w:lvlText w:val="›"/>
      <w:lvlJc w:val="left"/>
      <w:pPr>
        <w:tabs>
          <w:tab w:val="num" w:pos="1440"/>
        </w:tabs>
        <w:ind w:left="1440" w:hanging="360"/>
      </w:pPr>
      <w:rPr>
        <w:rFonts w:ascii="Arial" w:hAnsi="Arial" w:hint="default"/>
      </w:rPr>
    </w:lvl>
    <w:lvl w:ilvl="2" w:tplc="E4706280" w:tentative="1">
      <w:start w:val="1"/>
      <w:numFmt w:val="bullet"/>
      <w:lvlText w:val="›"/>
      <w:lvlJc w:val="left"/>
      <w:pPr>
        <w:tabs>
          <w:tab w:val="num" w:pos="2160"/>
        </w:tabs>
        <w:ind w:left="2160" w:hanging="360"/>
      </w:pPr>
      <w:rPr>
        <w:rFonts w:ascii="Arial" w:hAnsi="Arial" w:hint="default"/>
      </w:rPr>
    </w:lvl>
    <w:lvl w:ilvl="3" w:tplc="413038D0" w:tentative="1">
      <w:start w:val="1"/>
      <w:numFmt w:val="bullet"/>
      <w:lvlText w:val="›"/>
      <w:lvlJc w:val="left"/>
      <w:pPr>
        <w:tabs>
          <w:tab w:val="num" w:pos="2880"/>
        </w:tabs>
        <w:ind w:left="2880" w:hanging="360"/>
      </w:pPr>
      <w:rPr>
        <w:rFonts w:ascii="Arial" w:hAnsi="Arial" w:hint="default"/>
      </w:rPr>
    </w:lvl>
    <w:lvl w:ilvl="4" w:tplc="E23A6FB0" w:tentative="1">
      <w:start w:val="1"/>
      <w:numFmt w:val="bullet"/>
      <w:lvlText w:val="›"/>
      <w:lvlJc w:val="left"/>
      <w:pPr>
        <w:tabs>
          <w:tab w:val="num" w:pos="3600"/>
        </w:tabs>
        <w:ind w:left="3600" w:hanging="360"/>
      </w:pPr>
      <w:rPr>
        <w:rFonts w:ascii="Arial" w:hAnsi="Arial" w:hint="default"/>
      </w:rPr>
    </w:lvl>
    <w:lvl w:ilvl="5" w:tplc="49A0E602" w:tentative="1">
      <w:start w:val="1"/>
      <w:numFmt w:val="bullet"/>
      <w:lvlText w:val="›"/>
      <w:lvlJc w:val="left"/>
      <w:pPr>
        <w:tabs>
          <w:tab w:val="num" w:pos="4320"/>
        </w:tabs>
        <w:ind w:left="4320" w:hanging="360"/>
      </w:pPr>
      <w:rPr>
        <w:rFonts w:ascii="Arial" w:hAnsi="Arial" w:hint="default"/>
      </w:rPr>
    </w:lvl>
    <w:lvl w:ilvl="6" w:tplc="604013E0" w:tentative="1">
      <w:start w:val="1"/>
      <w:numFmt w:val="bullet"/>
      <w:lvlText w:val="›"/>
      <w:lvlJc w:val="left"/>
      <w:pPr>
        <w:tabs>
          <w:tab w:val="num" w:pos="5040"/>
        </w:tabs>
        <w:ind w:left="5040" w:hanging="360"/>
      </w:pPr>
      <w:rPr>
        <w:rFonts w:ascii="Arial" w:hAnsi="Arial" w:hint="default"/>
      </w:rPr>
    </w:lvl>
    <w:lvl w:ilvl="7" w:tplc="DB9CA15C" w:tentative="1">
      <w:start w:val="1"/>
      <w:numFmt w:val="bullet"/>
      <w:lvlText w:val="›"/>
      <w:lvlJc w:val="left"/>
      <w:pPr>
        <w:tabs>
          <w:tab w:val="num" w:pos="5760"/>
        </w:tabs>
        <w:ind w:left="5760" w:hanging="360"/>
      </w:pPr>
      <w:rPr>
        <w:rFonts w:ascii="Arial" w:hAnsi="Arial" w:hint="default"/>
      </w:rPr>
    </w:lvl>
    <w:lvl w:ilvl="8" w:tplc="AD10C1B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C80904"/>
    <w:multiLevelType w:val="hybridMultilevel"/>
    <w:tmpl w:val="241E199C"/>
    <w:lvl w:ilvl="0" w:tplc="FDB014AA">
      <w:start w:val="1"/>
      <w:numFmt w:val="bullet"/>
      <w:lvlText w:val="›"/>
      <w:lvlJc w:val="left"/>
      <w:pPr>
        <w:tabs>
          <w:tab w:val="num" w:pos="720"/>
        </w:tabs>
        <w:ind w:left="720" w:hanging="360"/>
      </w:pPr>
      <w:rPr>
        <w:rFonts w:ascii="Arial" w:hAnsi="Arial" w:hint="default"/>
      </w:rPr>
    </w:lvl>
    <w:lvl w:ilvl="1" w:tplc="32149528">
      <w:start w:val="1"/>
      <w:numFmt w:val="bullet"/>
      <w:lvlText w:val="›"/>
      <w:lvlJc w:val="left"/>
      <w:pPr>
        <w:tabs>
          <w:tab w:val="num" w:pos="1440"/>
        </w:tabs>
        <w:ind w:left="1440" w:hanging="360"/>
      </w:pPr>
      <w:rPr>
        <w:rFonts w:ascii="Arial" w:hAnsi="Arial" w:hint="default"/>
      </w:rPr>
    </w:lvl>
    <w:lvl w:ilvl="2" w:tplc="9502D0A8" w:tentative="1">
      <w:start w:val="1"/>
      <w:numFmt w:val="bullet"/>
      <w:lvlText w:val="›"/>
      <w:lvlJc w:val="left"/>
      <w:pPr>
        <w:tabs>
          <w:tab w:val="num" w:pos="2160"/>
        </w:tabs>
        <w:ind w:left="2160" w:hanging="360"/>
      </w:pPr>
      <w:rPr>
        <w:rFonts w:ascii="Arial" w:hAnsi="Arial" w:hint="default"/>
      </w:rPr>
    </w:lvl>
    <w:lvl w:ilvl="3" w:tplc="59301722" w:tentative="1">
      <w:start w:val="1"/>
      <w:numFmt w:val="bullet"/>
      <w:lvlText w:val="›"/>
      <w:lvlJc w:val="left"/>
      <w:pPr>
        <w:tabs>
          <w:tab w:val="num" w:pos="2880"/>
        </w:tabs>
        <w:ind w:left="2880" w:hanging="360"/>
      </w:pPr>
      <w:rPr>
        <w:rFonts w:ascii="Arial" w:hAnsi="Arial" w:hint="default"/>
      </w:rPr>
    </w:lvl>
    <w:lvl w:ilvl="4" w:tplc="DB2A6E8E" w:tentative="1">
      <w:start w:val="1"/>
      <w:numFmt w:val="bullet"/>
      <w:lvlText w:val="›"/>
      <w:lvlJc w:val="left"/>
      <w:pPr>
        <w:tabs>
          <w:tab w:val="num" w:pos="3600"/>
        </w:tabs>
        <w:ind w:left="3600" w:hanging="360"/>
      </w:pPr>
      <w:rPr>
        <w:rFonts w:ascii="Arial" w:hAnsi="Arial" w:hint="default"/>
      </w:rPr>
    </w:lvl>
    <w:lvl w:ilvl="5" w:tplc="98F0DE1A" w:tentative="1">
      <w:start w:val="1"/>
      <w:numFmt w:val="bullet"/>
      <w:lvlText w:val="›"/>
      <w:lvlJc w:val="left"/>
      <w:pPr>
        <w:tabs>
          <w:tab w:val="num" w:pos="4320"/>
        </w:tabs>
        <w:ind w:left="4320" w:hanging="360"/>
      </w:pPr>
      <w:rPr>
        <w:rFonts w:ascii="Arial" w:hAnsi="Arial" w:hint="default"/>
      </w:rPr>
    </w:lvl>
    <w:lvl w:ilvl="6" w:tplc="2910D6A6" w:tentative="1">
      <w:start w:val="1"/>
      <w:numFmt w:val="bullet"/>
      <w:lvlText w:val="›"/>
      <w:lvlJc w:val="left"/>
      <w:pPr>
        <w:tabs>
          <w:tab w:val="num" w:pos="5040"/>
        </w:tabs>
        <w:ind w:left="5040" w:hanging="360"/>
      </w:pPr>
      <w:rPr>
        <w:rFonts w:ascii="Arial" w:hAnsi="Arial" w:hint="default"/>
      </w:rPr>
    </w:lvl>
    <w:lvl w:ilvl="7" w:tplc="20DAD36A" w:tentative="1">
      <w:start w:val="1"/>
      <w:numFmt w:val="bullet"/>
      <w:lvlText w:val="›"/>
      <w:lvlJc w:val="left"/>
      <w:pPr>
        <w:tabs>
          <w:tab w:val="num" w:pos="5760"/>
        </w:tabs>
        <w:ind w:left="5760" w:hanging="360"/>
      </w:pPr>
      <w:rPr>
        <w:rFonts w:ascii="Arial" w:hAnsi="Arial" w:hint="default"/>
      </w:rPr>
    </w:lvl>
    <w:lvl w:ilvl="8" w:tplc="47E20E0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9E02F5C"/>
    <w:multiLevelType w:val="hybridMultilevel"/>
    <w:tmpl w:val="1200EDC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5C770F94"/>
    <w:multiLevelType w:val="hybridMultilevel"/>
    <w:tmpl w:val="8348C3C6"/>
    <w:lvl w:ilvl="0" w:tplc="F4AAB796">
      <w:start w:val="1"/>
      <w:numFmt w:val="bullet"/>
      <w:lvlText w:val="›"/>
      <w:lvlJc w:val="left"/>
      <w:pPr>
        <w:tabs>
          <w:tab w:val="num" w:pos="720"/>
        </w:tabs>
        <w:ind w:left="720" w:hanging="360"/>
      </w:pPr>
      <w:rPr>
        <w:rFonts w:ascii="Arial" w:hAnsi="Arial" w:hint="default"/>
      </w:rPr>
    </w:lvl>
    <w:lvl w:ilvl="1" w:tplc="895AAB7C" w:tentative="1">
      <w:start w:val="1"/>
      <w:numFmt w:val="bullet"/>
      <w:lvlText w:val="›"/>
      <w:lvlJc w:val="left"/>
      <w:pPr>
        <w:tabs>
          <w:tab w:val="num" w:pos="1440"/>
        </w:tabs>
        <w:ind w:left="1440" w:hanging="360"/>
      </w:pPr>
      <w:rPr>
        <w:rFonts w:ascii="Arial" w:hAnsi="Arial" w:hint="default"/>
      </w:rPr>
    </w:lvl>
    <w:lvl w:ilvl="2" w:tplc="26028702" w:tentative="1">
      <w:start w:val="1"/>
      <w:numFmt w:val="bullet"/>
      <w:lvlText w:val="›"/>
      <w:lvlJc w:val="left"/>
      <w:pPr>
        <w:tabs>
          <w:tab w:val="num" w:pos="2160"/>
        </w:tabs>
        <w:ind w:left="2160" w:hanging="360"/>
      </w:pPr>
      <w:rPr>
        <w:rFonts w:ascii="Arial" w:hAnsi="Arial" w:hint="default"/>
      </w:rPr>
    </w:lvl>
    <w:lvl w:ilvl="3" w:tplc="B964C5D0" w:tentative="1">
      <w:start w:val="1"/>
      <w:numFmt w:val="bullet"/>
      <w:lvlText w:val="›"/>
      <w:lvlJc w:val="left"/>
      <w:pPr>
        <w:tabs>
          <w:tab w:val="num" w:pos="2880"/>
        </w:tabs>
        <w:ind w:left="2880" w:hanging="360"/>
      </w:pPr>
      <w:rPr>
        <w:rFonts w:ascii="Arial" w:hAnsi="Arial" w:hint="default"/>
      </w:rPr>
    </w:lvl>
    <w:lvl w:ilvl="4" w:tplc="33163276" w:tentative="1">
      <w:start w:val="1"/>
      <w:numFmt w:val="bullet"/>
      <w:lvlText w:val="›"/>
      <w:lvlJc w:val="left"/>
      <w:pPr>
        <w:tabs>
          <w:tab w:val="num" w:pos="3600"/>
        </w:tabs>
        <w:ind w:left="3600" w:hanging="360"/>
      </w:pPr>
      <w:rPr>
        <w:rFonts w:ascii="Arial" w:hAnsi="Arial" w:hint="default"/>
      </w:rPr>
    </w:lvl>
    <w:lvl w:ilvl="5" w:tplc="2BBAEA0A" w:tentative="1">
      <w:start w:val="1"/>
      <w:numFmt w:val="bullet"/>
      <w:lvlText w:val="›"/>
      <w:lvlJc w:val="left"/>
      <w:pPr>
        <w:tabs>
          <w:tab w:val="num" w:pos="4320"/>
        </w:tabs>
        <w:ind w:left="4320" w:hanging="360"/>
      </w:pPr>
      <w:rPr>
        <w:rFonts w:ascii="Arial" w:hAnsi="Arial" w:hint="default"/>
      </w:rPr>
    </w:lvl>
    <w:lvl w:ilvl="6" w:tplc="06425738" w:tentative="1">
      <w:start w:val="1"/>
      <w:numFmt w:val="bullet"/>
      <w:lvlText w:val="›"/>
      <w:lvlJc w:val="left"/>
      <w:pPr>
        <w:tabs>
          <w:tab w:val="num" w:pos="5040"/>
        </w:tabs>
        <w:ind w:left="5040" w:hanging="360"/>
      </w:pPr>
      <w:rPr>
        <w:rFonts w:ascii="Arial" w:hAnsi="Arial" w:hint="default"/>
      </w:rPr>
    </w:lvl>
    <w:lvl w:ilvl="7" w:tplc="858008B0" w:tentative="1">
      <w:start w:val="1"/>
      <w:numFmt w:val="bullet"/>
      <w:lvlText w:val="›"/>
      <w:lvlJc w:val="left"/>
      <w:pPr>
        <w:tabs>
          <w:tab w:val="num" w:pos="5760"/>
        </w:tabs>
        <w:ind w:left="5760" w:hanging="360"/>
      </w:pPr>
      <w:rPr>
        <w:rFonts w:ascii="Arial" w:hAnsi="Arial" w:hint="default"/>
      </w:rPr>
    </w:lvl>
    <w:lvl w:ilvl="8" w:tplc="9F60D12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406974"/>
    <w:multiLevelType w:val="hybridMultilevel"/>
    <w:tmpl w:val="A3A0B0A0"/>
    <w:lvl w:ilvl="0" w:tplc="7E6A1988">
      <w:start w:val="1"/>
      <w:numFmt w:val="bullet"/>
      <w:lvlText w:val="›"/>
      <w:lvlJc w:val="left"/>
      <w:pPr>
        <w:tabs>
          <w:tab w:val="num" w:pos="720"/>
        </w:tabs>
        <w:ind w:left="720" w:hanging="360"/>
      </w:pPr>
      <w:rPr>
        <w:rFonts w:ascii="Arial" w:hAnsi="Arial" w:hint="default"/>
      </w:rPr>
    </w:lvl>
    <w:lvl w:ilvl="1" w:tplc="C480016E">
      <w:numFmt w:val="bullet"/>
      <w:lvlText w:val="–"/>
      <w:lvlJc w:val="left"/>
      <w:pPr>
        <w:tabs>
          <w:tab w:val="num" w:pos="1440"/>
        </w:tabs>
        <w:ind w:left="1440" w:hanging="360"/>
      </w:pPr>
      <w:rPr>
        <w:rFonts w:ascii="Ericsson Capital TT" w:hAnsi="Ericsson Capital TT" w:hint="default"/>
      </w:rPr>
    </w:lvl>
    <w:lvl w:ilvl="2" w:tplc="1696D7E4" w:tentative="1">
      <w:start w:val="1"/>
      <w:numFmt w:val="bullet"/>
      <w:lvlText w:val="›"/>
      <w:lvlJc w:val="left"/>
      <w:pPr>
        <w:tabs>
          <w:tab w:val="num" w:pos="2160"/>
        </w:tabs>
        <w:ind w:left="2160" w:hanging="360"/>
      </w:pPr>
      <w:rPr>
        <w:rFonts w:ascii="Arial" w:hAnsi="Arial" w:hint="default"/>
      </w:rPr>
    </w:lvl>
    <w:lvl w:ilvl="3" w:tplc="FC724356" w:tentative="1">
      <w:start w:val="1"/>
      <w:numFmt w:val="bullet"/>
      <w:lvlText w:val="›"/>
      <w:lvlJc w:val="left"/>
      <w:pPr>
        <w:tabs>
          <w:tab w:val="num" w:pos="2880"/>
        </w:tabs>
        <w:ind w:left="2880" w:hanging="360"/>
      </w:pPr>
      <w:rPr>
        <w:rFonts w:ascii="Arial" w:hAnsi="Arial" w:hint="default"/>
      </w:rPr>
    </w:lvl>
    <w:lvl w:ilvl="4" w:tplc="AA0892E0" w:tentative="1">
      <w:start w:val="1"/>
      <w:numFmt w:val="bullet"/>
      <w:lvlText w:val="›"/>
      <w:lvlJc w:val="left"/>
      <w:pPr>
        <w:tabs>
          <w:tab w:val="num" w:pos="3600"/>
        </w:tabs>
        <w:ind w:left="3600" w:hanging="360"/>
      </w:pPr>
      <w:rPr>
        <w:rFonts w:ascii="Arial" w:hAnsi="Arial" w:hint="default"/>
      </w:rPr>
    </w:lvl>
    <w:lvl w:ilvl="5" w:tplc="469C2AC2" w:tentative="1">
      <w:start w:val="1"/>
      <w:numFmt w:val="bullet"/>
      <w:lvlText w:val="›"/>
      <w:lvlJc w:val="left"/>
      <w:pPr>
        <w:tabs>
          <w:tab w:val="num" w:pos="4320"/>
        </w:tabs>
        <w:ind w:left="4320" w:hanging="360"/>
      </w:pPr>
      <w:rPr>
        <w:rFonts w:ascii="Arial" w:hAnsi="Arial" w:hint="default"/>
      </w:rPr>
    </w:lvl>
    <w:lvl w:ilvl="6" w:tplc="BD40C790" w:tentative="1">
      <w:start w:val="1"/>
      <w:numFmt w:val="bullet"/>
      <w:lvlText w:val="›"/>
      <w:lvlJc w:val="left"/>
      <w:pPr>
        <w:tabs>
          <w:tab w:val="num" w:pos="5040"/>
        </w:tabs>
        <w:ind w:left="5040" w:hanging="360"/>
      </w:pPr>
      <w:rPr>
        <w:rFonts w:ascii="Arial" w:hAnsi="Arial" w:hint="default"/>
      </w:rPr>
    </w:lvl>
    <w:lvl w:ilvl="7" w:tplc="86F87E5A" w:tentative="1">
      <w:start w:val="1"/>
      <w:numFmt w:val="bullet"/>
      <w:lvlText w:val="›"/>
      <w:lvlJc w:val="left"/>
      <w:pPr>
        <w:tabs>
          <w:tab w:val="num" w:pos="5760"/>
        </w:tabs>
        <w:ind w:left="5760" w:hanging="360"/>
      </w:pPr>
      <w:rPr>
        <w:rFonts w:ascii="Arial" w:hAnsi="Arial" w:hint="default"/>
      </w:rPr>
    </w:lvl>
    <w:lvl w:ilvl="8" w:tplc="C55860B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2360A5A"/>
    <w:multiLevelType w:val="hybridMultilevel"/>
    <w:tmpl w:val="80524D28"/>
    <w:lvl w:ilvl="0" w:tplc="6A4424A8">
      <w:start w:val="1"/>
      <w:numFmt w:val="bullet"/>
      <w:lvlText w:val="›"/>
      <w:lvlJc w:val="left"/>
      <w:pPr>
        <w:tabs>
          <w:tab w:val="num" w:pos="720"/>
        </w:tabs>
        <w:ind w:left="720" w:hanging="360"/>
      </w:pPr>
      <w:rPr>
        <w:rFonts w:ascii="Arial" w:hAnsi="Arial" w:hint="default"/>
      </w:rPr>
    </w:lvl>
    <w:lvl w:ilvl="1" w:tplc="A29CC9BC" w:tentative="1">
      <w:start w:val="1"/>
      <w:numFmt w:val="bullet"/>
      <w:lvlText w:val="›"/>
      <w:lvlJc w:val="left"/>
      <w:pPr>
        <w:tabs>
          <w:tab w:val="num" w:pos="1440"/>
        </w:tabs>
        <w:ind w:left="1440" w:hanging="360"/>
      </w:pPr>
      <w:rPr>
        <w:rFonts w:ascii="Arial" w:hAnsi="Arial" w:hint="default"/>
      </w:rPr>
    </w:lvl>
    <w:lvl w:ilvl="2" w:tplc="B0181A68" w:tentative="1">
      <w:start w:val="1"/>
      <w:numFmt w:val="bullet"/>
      <w:lvlText w:val="›"/>
      <w:lvlJc w:val="left"/>
      <w:pPr>
        <w:tabs>
          <w:tab w:val="num" w:pos="2160"/>
        </w:tabs>
        <w:ind w:left="2160" w:hanging="360"/>
      </w:pPr>
      <w:rPr>
        <w:rFonts w:ascii="Arial" w:hAnsi="Arial" w:hint="default"/>
      </w:rPr>
    </w:lvl>
    <w:lvl w:ilvl="3" w:tplc="5DCE2506" w:tentative="1">
      <w:start w:val="1"/>
      <w:numFmt w:val="bullet"/>
      <w:lvlText w:val="›"/>
      <w:lvlJc w:val="left"/>
      <w:pPr>
        <w:tabs>
          <w:tab w:val="num" w:pos="2880"/>
        </w:tabs>
        <w:ind w:left="2880" w:hanging="360"/>
      </w:pPr>
      <w:rPr>
        <w:rFonts w:ascii="Arial" w:hAnsi="Arial" w:hint="default"/>
      </w:rPr>
    </w:lvl>
    <w:lvl w:ilvl="4" w:tplc="BB10F482" w:tentative="1">
      <w:start w:val="1"/>
      <w:numFmt w:val="bullet"/>
      <w:lvlText w:val="›"/>
      <w:lvlJc w:val="left"/>
      <w:pPr>
        <w:tabs>
          <w:tab w:val="num" w:pos="3600"/>
        </w:tabs>
        <w:ind w:left="3600" w:hanging="360"/>
      </w:pPr>
      <w:rPr>
        <w:rFonts w:ascii="Arial" w:hAnsi="Arial" w:hint="default"/>
      </w:rPr>
    </w:lvl>
    <w:lvl w:ilvl="5" w:tplc="D44630B2" w:tentative="1">
      <w:start w:val="1"/>
      <w:numFmt w:val="bullet"/>
      <w:lvlText w:val="›"/>
      <w:lvlJc w:val="left"/>
      <w:pPr>
        <w:tabs>
          <w:tab w:val="num" w:pos="4320"/>
        </w:tabs>
        <w:ind w:left="4320" w:hanging="360"/>
      </w:pPr>
      <w:rPr>
        <w:rFonts w:ascii="Arial" w:hAnsi="Arial" w:hint="default"/>
      </w:rPr>
    </w:lvl>
    <w:lvl w:ilvl="6" w:tplc="87AA049E" w:tentative="1">
      <w:start w:val="1"/>
      <w:numFmt w:val="bullet"/>
      <w:lvlText w:val="›"/>
      <w:lvlJc w:val="left"/>
      <w:pPr>
        <w:tabs>
          <w:tab w:val="num" w:pos="5040"/>
        </w:tabs>
        <w:ind w:left="5040" w:hanging="360"/>
      </w:pPr>
      <w:rPr>
        <w:rFonts w:ascii="Arial" w:hAnsi="Arial" w:hint="default"/>
      </w:rPr>
    </w:lvl>
    <w:lvl w:ilvl="7" w:tplc="99CEE36E" w:tentative="1">
      <w:start w:val="1"/>
      <w:numFmt w:val="bullet"/>
      <w:lvlText w:val="›"/>
      <w:lvlJc w:val="left"/>
      <w:pPr>
        <w:tabs>
          <w:tab w:val="num" w:pos="5760"/>
        </w:tabs>
        <w:ind w:left="5760" w:hanging="360"/>
      </w:pPr>
      <w:rPr>
        <w:rFonts w:ascii="Arial" w:hAnsi="Arial" w:hint="default"/>
      </w:rPr>
    </w:lvl>
    <w:lvl w:ilvl="8" w:tplc="82FEACE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73D6034"/>
    <w:multiLevelType w:val="hybridMultilevel"/>
    <w:tmpl w:val="FA448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FD7328"/>
    <w:multiLevelType w:val="hybridMultilevel"/>
    <w:tmpl w:val="2496FBC0"/>
    <w:lvl w:ilvl="0" w:tplc="A60CA220">
      <w:start w:val="1"/>
      <w:numFmt w:val="bullet"/>
      <w:lvlText w:val="•"/>
      <w:lvlJc w:val="left"/>
      <w:pPr>
        <w:tabs>
          <w:tab w:val="num" w:pos="720"/>
        </w:tabs>
        <w:ind w:left="720" w:hanging="360"/>
      </w:pPr>
      <w:rPr>
        <w:rFonts w:ascii="Arial" w:hAnsi="Arial" w:hint="default"/>
      </w:rPr>
    </w:lvl>
    <w:lvl w:ilvl="1" w:tplc="231E9FFE">
      <w:numFmt w:val="bullet"/>
      <w:lvlText w:val="–"/>
      <w:lvlJc w:val="left"/>
      <w:pPr>
        <w:tabs>
          <w:tab w:val="num" w:pos="1440"/>
        </w:tabs>
        <w:ind w:left="1440" w:hanging="360"/>
      </w:pPr>
      <w:rPr>
        <w:rFonts w:ascii="Arial" w:hAnsi="Arial" w:hint="default"/>
      </w:rPr>
    </w:lvl>
    <w:lvl w:ilvl="2" w:tplc="768A07EA">
      <w:numFmt w:val="bullet"/>
      <w:lvlText w:val="•"/>
      <w:lvlJc w:val="left"/>
      <w:pPr>
        <w:tabs>
          <w:tab w:val="num" w:pos="2160"/>
        </w:tabs>
        <w:ind w:left="2160" w:hanging="360"/>
      </w:pPr>
      <w:rPr>
        <w:rFonts w:ascii="Arial" w:hAnsi="Arial" w:hint="default"/>
      </w:rPr>
    </w:lvl>
    <w:lvl w:ilvl="3" w:tplc="FF32C638">
      <w:start w:val="1"/>
      <w:numFmt w:val="bullet"/>
      <w:lvlText w:val="•"/>
      <w:lvlJc w:val="left"/>
      <w:pPr>
        <w:tabs>
          <w:tab w:val="num" w:pos="2880"/>
        </w:tabs>
        <w:ind w:left="2880" w:hanging="360"/>
      </w:pPr>
      <w:rPr>
        <w:rFonts w:ascii="Arial" w:hAnsi="Arial" w:hint="default"/>
      </w:rPr>
    </w:lvl>
    <w:lvl w:ilvl="4" w:tplc="D6EA52C6" w:tentative="1">
      <w:start w:val="1"/>
      <w:numFmt w:val="bullet"/>
      <w:lvlText w:val="•"/>
      <w:lvlJc w:val="left"/>
      <w:pPr>
        <w:tabs>
          <w:tab w:val="num" w:pos="3600"/>
        </w:tabs>
        <w:ind w:left="3600" w:hanging="360"/>
      </w:pPr>
      <w:rPr>
        <w:rFonts w:ascii="Arial" w:hAnsi="Arial" w:hint="default"/>
      </w:rPr>
    </w:lvl>
    <w:lvl w:ilvl="5" w:tplc="0988F0D6" w:tentative="1">
      <w:start w:val="1"/>
      <w:numFmt w:val="bullet"/>
      <w:lvlText w:val="•"/>
      <w:lvlJc w:val="left"/>
      <w:pPr>
        <w:tabs>
          <w:tab w:val="num" w:pos="4320"/>
        </w:tabs>
        <w:ind w:left="4320" w:hanging="360"/>
      </w:pPr>
      <w:rPr>
        <w:rFonts w:ascii="Arial" w:hAnsi="Arial" w:hint="default"/>
      </w:rPr>
    </w:lvl>
    <w:lvl w:ilvl="6" w:tplc="E69474D0" w:tentative="1">
      <w:start w:val="1"/>
      <w:numFmt w:val="bullet"/>
      <w:lvlText w:val="•"/>
      <w:lvlJc w:val="left"/>
      <w:pPr>
        <w:tabs>
          <w:tab w:val="num" w:pos="5040"/>
        </w:tabs>
        <w:ind w:left="5040" w:hanging="360"/>
      </w:pPr>
      <w:rPr>
        <w:rFonts w:ascii="Arial" w:hAnsi="Arial" w:hint="default"/>
      </w:rPr>
    </w:lvl>
    <w:lvl w:ilvl="7" w:tplc="DEA29282" w:tentative="1">
      <w:start w:val="1"/>
      <w:numFmt w:val="bullet"/>
      <w:lvlText w:val="•"/>
      <w:lvlJc w:val="left"/>
      <w:pPr>
        <w:tabs>
          <w:tab w:val="num" w:pos="5760"/>
        </w:tabs>
        <w:ind w:left="5760" w:hanging="360"/>
      </w:pPr>
      <w:rPr>
        <w:rFonts w:ascii="Arial" w:hAnsi="Arial" w:hint="default"/>
      </w:rPr>
    </w:lvl>
    <w:lvl w:ilvl="8" w:tplc="18D284E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FE2727"/>
    <w:multiLevelType w:val="hybridMultilevel"/>
    <w:tmpl w:val="5EB4B266"/>
    <w:lvl w:ilvl="0" w:tplc="8D72F366">
      <w:start w:val="1"/>
      <w:numFmt w:val="bullet"/>
      <w:lvlText w:val="›"/>
      <w:lvlJc w:val="left"/>
      <w:pPr>
        <w:tabs>
          <w:tab w:val="num" w:pos="720"/>
        </w:tabs>
        <w:ind w:left="720" w:hanging="360"/>
      </w:pPr>
      <w:rPr>
        <w:rFonts w:ascii="Arial" w:hAnsi="Arial" w:hint="default"/>
      </w:rPr>
    </w:lvl>
    <w:lvl w:ilvl="1" w:tplc="2752E476">
      <w:numFmt w:val="bullet"/>
      <w:lvlText w:val="–"/>
      <w:lvlJc w:val="left"/>
      <w:pPr>
        <w:tabs>
          <w:tab w:val="num" w:pos="1440"/>
        </w:tabs>
        <w:ind w:left="1440" w:hanging="360"/>
      </w:pPr>
      <w:rPr>
        <w:rFonts w:ascii="Ericsson Capital TT" w:hAnsi="Ericsson Capital TT" w:hint="default"/>
      </w:rPr>
    </w:lvl>
    <w:lvl w:ilvl="2" w:tplc="34CE432A" w:tentative="1">
      <w:start w:val="1"/>
      <w:numFmt w:val="bullet"/>
      <w:lvlText w:val="›"/>
      <w:lvlJc w:val="left"/>
      <w:pPr>
        <w:tabs>
          <w:tab w:val="num" w:pos="2160"/>
        </w:tabs>
        <w:ind w:left="2160" w:hanging="360"/>
      </w:pPr>
      <w:rPr>
        <w:rFonts w:ascii="Arial" w:hAnsi="Arial" w:hint="default"/>
      </w:rPr>
    </w:lvl>
    <w:lvl w:ilvl="3" w:tplc="1706C5A6" w:tentative="1">
      <w:start w:val="1"/>
      <w:numFmt w:val="bullet"/>
      <w:lvlText w:val="›"/>
      <w:lvlJc w:val="left"/>
      <w:pPr>
        <w:tabs>
          <w:tab w:val="num" w:pos="2880"/>
        </w:tabs>
        <w:ind w:left="2880" w:hanging="360"/>
      </w:pPr>
      <w:rPr>
        <w:rFonts w:ascii="Arial" w:hAnsi="Arial" w:hint="default"/>
      </w:rPr>
    </w:lvl>
    <w:lvl w:ilvl="4" w:tplc="2EEC6518" w:tentative="1">
      <w:start w:val="1"/>
      <w:numFmt w:val="bullet"/>
      <w:lvlText w:val="›"/>
      <w:lvlJc w:val="left"/>
      <w:pPr>
        <w:tabs>
          <w:tab w:val="num" w:pos="3600"/>
        </w:tabs>
        <w:ind w:left="3600" w:hanging="360"/>
      </w:pPr>
      <w:rPr>
        <w:rFonts w:ascii="Arial" w:hAnsi="Arial" w:hint="default"/>
      </w:rPr>
    </w:lvl>
    <w:lvl w:ilvl="5" w:tplc="BA1C5E4C" w:tentative="1">
      <w:start w:val="1"/>
      <w:numFmt w:val="bullet"/>
      <w:lvlText w:val="›"/>
      <w:lvlJc w:val="left"/>
      <w:pPr>
        <w:tabs>
          <w:tab w:val="num" w:pos="4320"/>
        </w:tabs>
        <w:ind w:left="4320" w:hanging="360"/>
      </w:pPr>
      <w:rPr>
        <w:rFonts w:ascii="Arial" w:hAnsi="Arial" w:hint="default"/>
      </w:rPr>
    </w:lvl>
    <w:lvl w:ilvl="6" w:tplc="2640F2A8" w:tentative="1">
      <w:start w:val="1"/>
      <w:numFmt w:val="bullet"/>
      <w:lvlText w:val="›"/>
      <w:lvlJc w:val="left"/>
      <w:pPr>
        <w:tabs>
          <w:tab w:val="num" w:pos="5040"/>
        </w:tabs>
        <w:ind w:left="5040" w:hanging="360"/>
      </w:pPr>
      <w:rPr>
        <w:rFonts w:ascii="Arial" w:hAnsi="Arial" w:hint="default"/>
      </w:rPr>
    </w:lvl>
    <w:lvl w:ilvl="7" w:tplc="B3925C56" w:tentative="1">
      <w:start w:val="1"/>
      <w:numFmt w:val="bullet"/>
      <w:lvlText w:val="›"/>
      <w:lvlJc w:val="left"/>
      <w:pPr>
        <w:tabs>
          <w:tab w:val="num" w:pos="5760"/>
        </w:tabs>
        <w:ind w:left="5760" w:hanging="360"/>
      </w:pPr>
      <w:rPr>
        <w:rFonts w:ascii="Arial" w:hAnsi="Arial" w:hint="default"/>
      </w:rPr>
    </w:lvl>
    <w:lvl w:ilvl="8" w:tplc="D8DCF94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AEE038C"/>
    <w:multiLevelType w:val="hybridMultilevel"/>
    <w:tmpl w:val="998617FE"/>
    <w:lvl w:ilvl="0" w:tplc="F46A22E8">
      <w:start w:val="1"/>
      <w:numFmt w:val="lowerLetter"/>
      <w:lvlText w:val="(%1)"/>
      <w:lvlJc w:val="left"/>
      <w:pPr>
        <w:tabs>
          <w:tab w:val="num" w:pos="720"/>
        </w:tabs>
        <w:ind w:left="720" w:hanging="360"/>
      </w:pPr>
    </w:lvl>
    <w:lvl w:ilvl="1" w:tplc="9DD43636" w:tentative="1">
      <w:start w:val="1"/>
      <w:numFmt w:val="lowerLetter"/>
      <w:lvlText w:val="(%2)"/>
      <w:lvlJc w:val="left"/>
      <w:pPr>
        <w:tabs>
          <w:tab w:val="num" w:pos="1440"/>
        </w:tabs>
        <w:ind w:left="1440" w:hanging="360"/>
      </w:pPr>
    </w:lvl>
    <w:lvl w:ilvl="2" w:tplc="0AB64168" w:tentative="1">
      <w:start w:val="1"/>
      <w:numFmt w:val="lowerLetter"/>
      <w:lvlText w:val="(%3)"/>
      <w:lvlJc w:val="left"/>
      <w:pPr>
        <w:tabs>
          <w:tab w:val="num" w:pos="2160"/>
        </w:tabs>
        <w:ind w:left="2160" w:hanging="360"/>
      </w:pPr>
    </w:lvl>
    <w:lvl w:ilvl="3" w:tplc="92E85D56" w:tentative="1">
      <w:start w:val="1"/>
      <w:numFmt w:val="lowerLetter"/>
      <w:lvlText w:val="(%4)"/>
      <w:lvlJc w:val="left"/>
      <w:pPr>
        <w:tabs>
          <w:tab w:val="num" w:pos="2880"/>
        </w:tabs>
        <w:ind w:left="2880" w:hanging="360"/>
      </w:pPr>
    </w:lvl>
    <w:lvl w:ilvl="4" w:tplc="2DC096BC" w:tentative="1">
      <w:start w:val="1"/>
      <w:numFmt w:val="lowerLetter"/>
      <w:lvlText w:val="(%5)"/>
      <w:lvlJc w:val="left"/>
      <w:pPr>
        <w:tabs>
          <w:tab w:val="num" w:pos="3600"/>
        </w:tabs>
        <w:ind w:left="3600" w:hanging="360"/>
      </w:pPr>
    </w:lvl>
    <w:lvl w:ilvl="5" w:tplc="32CABDB6" w:tentative="1">
      <w:start w:val="1"/>
      <w:numFmt w:val="lowerLetter"/>
      <w:lvlText w:val="(%6)"/>
      <w:lvlJc w:val="left"/>
      <w:pPr>
        <w:tabs>
          <w:tab w:val="num" w:pos="4320"/>
        </w:tabs>
        <w:ind w:left="4320" w:hanging="360"/>
      </w:pPr>
    </w:lvl>
    <w:lvl w:ilvl="6" w:tplc="A942C86A" w:tentative="1">
      <w:start w:val="1"/>
      <w:numFmt w:val="lowerLetter"/>
      <w:lvlText w:val="(%7)"/>
      <w:lvlJc w:val="left"/>
      <w:pPr>
        <w:tabs>
          <w:tab w:val="num" w:pos="5040"/>
        </w:tabs>
        <w:ind w:left="5040" w:hanging="360"/>
      </w:pPr>
    </w:lvl>
    <w:lvl w:ilvl="7" w:tplc="406E4DB0" w:tentative="1">
      <w:start w:val="1"/>
      <w:numFmt w:val="lowerLetter"/>
      <w:lvlText w:val="(%8)"/>
      <w:lvlJc w:val="left"/>
      <w:pPr>
        <w:tabs>
          <w:tab w:val="num" w:pos="5760"/>
        </w:tabs>
        <w:ind w:left="5760" w:hanging="360"/>
      </w:pPr>
    </w:lvl>
    <w:lvl w:ilvl="8" w:tplc="DEFE5CDA" w:tentative="1">
      <w:start w:val="1"/>
      <w:numFmt w:val="lowerLetter"/>
      <w:lvlText w:val="(%9)"/>
      <w:lvlJc w:val="left"/>
      <w:pPr>
        <w:tabs>
          <w:tab w:val="num" w:pos="6480"/>
        </w:tabs>
        <w:ind w:left="6480" w:hanging="360"/>
      </w:pPr>
    </w:lvl>
  </w:abstractNum>
  <w:abstractNum w:abstractNumId="40" w15:restartNumberingAfterBreak="0">
    <w:nsid w:val="6BBB3384"/>
    <w:multiLevelType w:val="hybridMultilevel"/>
    <w:tmpl w:val="0EA634B4"/>
    <w:lvl w:ilvl="0" w:tplc="10F250C6">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 w15:restartNumberingAfterBreak="0">
    <w:nsid w:val="6D1B72C0"/>
    <w:multiLevelType w:val="hybridMultilevel"/>
    <w:tmpl w:val="F184ED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6ECD0436"/>
    <w:multiLevelType w:val="hybridMultilevel"/>
    <w:tmpl w:val="911077C2"/>
    <w:lvl w:ilvl="0" w:tplc="C90C82C0">
      <w:start w:val="1"/>
      <w:numFmt w:val="bullet"/>
      <w:lvlText w:val="›"/>
      <w:lvlJc w:val="left"/>
      <w:pPr>
        <w:tabs>
          <w:tab w:val="num" w:pos="720"/>
        </w:tabs>
        <w:ind w:left="720" w:hanging="360"/>
      </w:pPr>
      <w:rPr>
        <w:rFonts w:ascii="Arial" w:hAnsi="Arial" w:hint="default"/>
      </w:rPr>
    </w:lvl>
    <w:lvl w:ilvl="1" w:tplc="858E2F90">
      <w:numFmt w:val="bullet"/>
      <w:lvlText w:val="–"/>
      <w:lvlJc w:val="left"/>
      <w:pPr>
        <w:tabs>
          <w:tab w:val="num" w:pos="1440"/>
        </w:tabs>
        <w:ind w:left="1440" w:hanging="360"/>
      </w:pPr>
      <w:rPr>
        <w:rFonts w:ascii="Ericsson Capital TT" w:hAnsi="Ericsson Capital TT" w:hint="default"/>
      </w:rPr>
    </w:lvl>
    <w:lvl w:ilvl="2" w:tplc="F6ACE6CA" w:tentative="1">
      <w:start w:val="1"/>
      <w:numFmt w:val="bullet"/>
      <w:lvlText w:val="›"/>
      <w:lvlJc w:val="left"/>
      <w:pPr>
        <w:tabs>
          <w:tab w:val="num" w:pos="2160"/>
        </w:tabs>
        <w:ind w:left="2160" w:hanging="360"/>
      </w:pPr>
      <w:rPr>
        <w:rFonts w:ascii="Arial" w:hAnsi="Arial" w:hint="default"/>
      </w:rPr>
    </w:lvl>
    <w:lvl w:ilvl="3" w:tplc="819E12DA" w:tentative="1">
      <w:start w:val="1"/>
      <w:numFmt w:val="bullet"/>
      <w:lvlText w:val="›"/>
      <w:lvlJc w:val="left"/>
      <w:pPr>
        <w:tabs>
          <w:tab w:val="num" w:pos="2880"/>
        </w:tabs>
        <w:ind w:left="2880" w:hanging="360"/>
      </w:pPr>
      <w:rPr>
        <w:rFonts w:ascii="Arial" w:hAnsi="Arial" w:hint="default"/>
      </w:rPr>
    </w:lvl>
    <w:lvl w:ilvl="4" w:tplc="75500DFC" w:tentative="1">
      <w:start w:val="1"/>
      <w:numFmt w:val="bullet"/>
      <w:lvlText w:val="›"/>
      <w:lvlJc w:val="left"/>
      <w:pPr>
        <w:tabs>
          <w:tab w:val="num" w:pos="3600"/>
        </w:tabs>
        <w:ind w:left="3600" w:hanging="360"/>
      </w:pPr>
      <w:rPr>
        <w:rFonts w:ascii="Arial" w:hAnsi="Arial" w:hint="default"/>
      </w:rPr>
    </w:lvl>
    <w:lvl w:ilvl="5" w:tplc="FEB04638" w:tentative="1">
      <w:start w:val="1"/>
      <w:numFmt w:val="bullet"/>
      <w:lvlText w:val="›"/>
      <w:lvlJc w:val="left"/>
      <w:pPr>
        <w:tabs>
          <w:tab w:val="num" w:pos="4320"/>
        </w:tabs>
        <w:ind w:left="4320" w:hanging="360"/>
      </w:pPr>
      <w:rPr>
        <w:rFonts w:ascii="Arial" w:hAnsi="Arial" w:hint="default"/>
      </w:rPr>
    </w:lvl>
    <w:lvl w:ilvl="6" w:tplc="5426B18A" w:tentative="1">
      <w:start w:val="1"/>
      <w:numFmt w:val="bullet"/>
      <w:lvlText w:val="›"/>
      <w:lvlJc w:val="left"/>
      <w:pPr>
        <w:tabs>
          <w:tab w:val="num" w:pos="5040"/>
        </w:tabs>
        <w:ind w:left="5040" w:hanging="360"/>
      </w:pPr>
      <w:rPr>
        <w:rFonts w:ascii="Arial" w:hAnsi="Arial" w:hint="default"/>
      </w:rPr>
    </w:lvl>
    <w:lvl w:ilvl="7" w:tplc="AFF260B8" w:tentative="1">
      <w:start w:val="1"/>
      <w:numFmt w:val="bullet"/>
      <w:lvlText w:val="›"/>
      <w:lvlJc w:val="left"/>
      <w:pPr>
        <w:tabs>
          <w:tab w:val="num" w:pos="5760"/>
        </w:tabs>
        <w:ind w:left="5760" w:hanging="360"/>
      </w:pPr>
      <w:rPr>
        <w:rFonts w:ascii="Arial" w:hAnsi="Arial" w:hint="default"/>
      </w:rPr>
    </w:lvl>
    <w:lvl w:ilvl="8" w:tplc="FA66B81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FC22F51"/>
    <w:multiLevelType w:val="hybridMultilevel"/>
    <w:tmpl w:val="AF40C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946082"/>
    <w:multiLevelType w:val="hybridMultilevel"/>
    <w:tmpl w:val="CF76784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 w15:restartNumberingAfterBreak="0">
    <w:nsid w:val="7D2C6360"/>
    <w:multiLevelType w:val="hybridMultilevel"/>
    <w:tmpl w:val="B5B2E60E"/>
    <w:lvl w:ilvl="0" w:tplc="E6585E4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15:restartNumberingAfterBreak="0">
    <w:nsid w:val="7E5D0434"/>
    <w:multiLevelType w:val="hybridMultilevel"/>
    <w:tmpl w:val="38C44A6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7F2B73B0"/>
    <w:multiLevelType w:val="hybridMultilevel"/>
    <w:tmpl w:val="18863460"/>
    <w:lvl w:ilvl="0" w:tplc="1F126312">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3"/>
  </w:num>
  <w:num w:numId="2">
    <w:abstractNumId w:val="23"/>
  </w:num>
  <w:num w:numId="3">
    <w:abstractNumId w:val="16"/>
  </w:num>
  <w:num w:numId="4">
    <w:abstractNumId w:val="17"/>
  </w:num>
  <w:num w:numId="5">
    <w:abstractNumId w:val="12"/>
  </w:num>
  <w:num w:numId="6">
    <w:abstractNumId w:val="22"/>
  </w:num>
  <w:num w:numId="7">
    <w:abstractNumId w:val="29"/>
  </w:num>
  <w:num w:numId="8">
    <w:abstractNumId w:val="13"/>
  </w:num>
  <w:num w:numId="9">
    <w:abstractNumId w:val="10"/>
  </w:num>
  <w:num w:numId="10">
    <w:abstractNumId w:val="2"/>
  </w:num>
  <w:num w:numId="11">
    <w:abstractNumId w:val="1"/>
  </w:num>
  <w:num w:numId="12">
    <w:abstractNumId w:val="0"/>
  </w:num>
  <w:num w:numId="13">
    <w:abstractNumId w:val="25"/>
  </w:num>
  <w:num w:numId="14">
    <w:abstractNumId w:val="14"/>
  </w:num>
  <w:num w:numId="15">
    <w:abstractNumId w:val="47"/>
  </w:num>
  <w:num w:numId="16">
    <w:abstractNumId w:val="18"/>
  </w:num>
  <w:num w:numId="17">
    <w:abstractNumId w:val="33"/>
  </w:num>
  <w:num w:numId="18">
    <w:abstractNumId w:val="9"/>
  </w:num>
  <w:num w:numId="19">
    <w:abstractNumId w:val="32"/>
  </w:num>
  <w:num w:numId="20">
    <w:abstractNumId w:val="5"/>
  </w:num>
  <w:num w:numId="21">
    <w:abstractNumId w:val="4"/>
  </w:num>
  <w:num w:numId="22">
    <w:abstractNumId w:val="39"/>
  </w:num>
  <w:num w:numId="23">
    <w:abstractNumId w:val="11"/>
  </w:num>
  <w:num w:numId="24">
    <w:abstractNumId w:val="24"/>
  </w:num>
  <w:num w:numId="25">
    <w:abstractNumId w:val="40"/>
  </w:num>
  <w:num w:numId="26">
    <w:abstractNumId w:val="36"/>
  </w:num>
  <w:num w:numId="27">
    <w:abstractNumId w:val="37"/>
  </w:num>
  <w:num w:numId="28">
    <w:abstractNumId w:val="41"/>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44"/>
  </w:num>
  <w:num w:numId="32">
    <w:abstractNumId w:val="27"/>
  </w:num>
  <w:num w:numId="33">
    <w:abstractNumId w:val="21"/>
  </w:num>
  <w:num w:numId="34">
    <w:abstractNumId w:val="20"/>
  </w:num>
  <w:num w:numId="35">
    <w:abstractNumId w:val="45"/>
  </w:num>
  <w:num w:numId="36">
    <w:abstractNumId w:val="15"/>
  </w:num>
  <w:num w:numId="37">
    <w:abstractNumId w:val="31"/>
  </w:num>
  <w:num w:numId="38">
    <w:abstractNumId w:val="38"/>
  </w:num>
  <w:num w:numId="39">
    <w:abstractNumId w:val="8"/>
  </w:num>
  <w:num w:numId="40">
    <w:abstractNumId w:val="42"/>
  </w:num>
  <w:num w:numId="41">
    <w:abstractNumId w:val="34"/>
  </w:num>
  <w:num w:numId="42">
    <w:abstractNumId w:val="26"/>
  </w:num>
  <w:num w:numId="43">
    <w:abstractNumId w:val="46"/>
  </w:num>
  <w:num w:numId="44">
    <w:abstractNumId w:val="35"/>
  </w:num>
  <w:num w:numId="45">
    <w:abstractNumId w:val="30"/>
  </w:num>
  <w:num w:numId="46">
    <w:abstractNumId w:val="43"/>
  </w:num>
  <w:num w:numId="47">
    <w:abstractNumId w:val="6"/>
  </w:num>
  <w:num w:numId="48">
    <w:abstractNumId w:val="19"/>
  </w:num>
  <w:num w:numId="4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346B"/>
    <w:rsid w:val="00024296"/>
    <w:rsid w:val="0002564D"/>
    <w:rsid w:val="00025ECA"/>
    <w:rsid w:val="00030B30"/>
    <w:rsid w:val="000325B8"/>
    <w:rsid w:val="00034C15"/>
    <w:rsid w:val="00036BA1"/>
    <w:rsid w:val="00042009"/>
    <w:rsid w:val="000422E2"/>
    <w:rsid w:val="00042F22"/>
    <w:rsid w:val="000444EF"/>
    <w:rsid w:val="00046F53"/>
    <w:rsid w:val="00050266"/>
    <w:rsid w:val="00052240"/>
    <w:rsid w:val="00052692"/>
    <w:rsid w:val="00052A07"/>
    <w:rsid w:val="000534E3"/>
    <w:rsid w:val="0005606A"/>
    <w:rsid w:val="000567CE"/>
    <w:rsid w:val="00057117"/>
    <w:rsid w:val="000616E7"/>
    <w:rsid w:val="000626BA"/>
    <w:rsid w:val="0006487E"/>
    <w:rsid w:val="00065E1A"/>
    <w:rsid w:val="000669EB"/>
    <w:rsid w:val="00077E5F"/>
    <w:rsid w:val="0008036A"/>
    <w:rsid w:val="00081AE6"/>
    <w:rsid w:val="00085588"/>
    <w:rsid w:val="000855EB"/>
    <w:rsid w:val="00085B52"/>
    <w:rsid w:val="000866F2"/>
    <w:rsid w:val="00086D7F"/>
    <w:rsid w:val="0009009F"/>
    <w:rsid w:val="00091557"/>
    <w:rsid w:val="000924C1"/>
    <w:rsid w:val="000924F0"/>
    <w:rsid w:val="00093474"/>
    <w:rsid w:val="0009467A"/>
    <w:rsid w:val="0009510F"/>
    <w:rsid w:val="000A1B7B"/>
    <w:rsid w:val="000A56F2"/>
    <w:rsid w:val="000A6AB3"/>
    <w:rsid w:val="000B2719"/>
    <w:rsid w:val="000B3A8F"/>
    <w:rsid w:val="000B4150"/>
    <w:rsid w:val="000B4AB9"/>
    <w:rsid w:val="000B58C3"/>
    <w:rsid w:val="000B61E9"/>
    <w:rsid w:val="000C165A"/>
    <w:rsid w:val="000C2321"/>
    <w:rsid w:val="000C2E19"/>
    <w:rsid w:val="000C64A2"/>
    <w:rsid w:val="000D0D07"/>
    <w:rsid w:val="000D4797"/>
    <w:rsid w:val="000D664C"/>
    <w:rsid w:val="000E0527"/>
    <w:rsid w:val="000E1E92"/>
    <w:rsid w:val="000E250B"/>
    <w:rsid w:val="000F06D6"/>
    <w:rsid w:val="000F0EB1"/>
    <w:rsid w:val="000F1106"/>
    <w:rsid w:val="000F3BE9"/>
    <w:rsid w:val="000F3F6C"/>
    <w:rsid w:val="000F5829"/>
    <w:rsid w:val="000F6DF3"/>
    <w:rsid w:val="001005FF"/>
    <w:rsid w:val="001062FB"/>
    <w:rsid w:val="001063E6"/>
    <w:rsid w:val="0011118D"/>
    <w:rsid w:val="00113CF4"/>
    <w:rsid w:val="001153EA"/>
    <w:rsid w:val="00115643"/>
    <w:rsid w:val="00116765"/>
    <w:rsid w:val="001219F5"/>
    <w:rsid w:val="00121A20"/>
    <w:rsid w:val="0012377F"/>
    <w:rsid w:val="00124314"/>
    <w:rsid w:val="00125C7C"/>
    <w:rsid w:val="00126B4A"/>
    <w:rsid w:val="00132FD0"/>
    <w:rsid w:val="001344C0"/>
    <w:rsid w:val="001346FA"/>
    <w:rsid w:val="00135252"/>
    <w:rsid w:val="00137AB5"/>
    <w:rsid w:val="00137F0B"/>
    <w:rsid w:val="00143182"/>
    <w:rsid w:val="0014604F"/>
    <w:rsid w:val="00146415"/>
    <w:rsid w:val="0014725F"/>
    <w:rsid w:val="00150473"/>
    <w:rsid w:val="00151E23"/>
    <w:rsid w:val="001526E0"/>
    <w:rsid w:val="0015373E"/>
    <w:rsid w:val="001551B5"/>
    <w:rsid w:val="0016038F"/>
    <w:rsid w:val="00164CDE"/>
    <w:rsid w:val="001659C1"/>
    <w:rsid w:val="00173A8E"/>
    <w:rsid w:val="0018143F"/>
    <w:rsid w:val="001814F1"/>
    <w:rsid w:val="00190AC1"/>
    <w:rsid w:val="0019341A"/>
    <w:rsid w:val="00197DF9"/>
    <w:rsid w:val="001A1987"/>
    <w:rsid w:val="001A237F"/>
    <w:rsid w:val="001A2564"/>
    <w:rsid w:val="001A6173"/>
    <w:rsid w:val="001A6CBA"/>
    <w:rsid w:val="001B0D97"/>
    <w:rsid w:val="001B20DB"/>
    <w:rsid w:val="001B5A5D"/>
    <w:rsid w:val="001C1CE5"/>
    <w:rsid w:val="001C3D2A"/>
    <w:rsid w:val="001C4EBC"/>
    <w:rsid w:val="001D51BA"/>
    <w:rsid w:val="001D6342"/>
    <w:rsid w:val="001D6D53"/>
    <w:rsid w:val="001E2560"/>
    <w:rsid w:val="001E58E2"/>
    <w:rsid w:val="001E7AED"/>
    <w:rsid w:val="001E7CEB"/>
    <w:rsid w:val="001F3916"/>
    <w:rsid w:val="001F54C5"/>
    <w:rsid w:val="001F662C"/>
    <w:rsid w:val="001F7074"/>
    <w:rsid w:val="001F70AA"/>
    <w:rsid w:val="00200490"/>
    <w:rsid w:val="00201F3A"/>
    <w:rsid w:val="00203F96"/>
    <w:rsid w:val="002069B2"/>
    <w:rsid w:val="00207FA3"/>
    <w:rsid w:val="002109A2"/>
    <w:rsid w:val="00214DA8"/>
    <w:rsid w:val="002153C4"/>
    <w:rsid w:val="00215423"/>
    <w:rsid w:val="002158FA"/>
    <w:rsid w:val="002162F8"/>
    <w:rsid w:val="00220600"/>
    <w:rsid w:val="00220DD8"/>
    <w:rsid w:val="00221E13"/>
    <w:rsid w:val="002224DB"/>
    <w:rsid w:val="00223FCB"/>
    <w:rsid w:val="002252C3"/>
    <w:rsid w:val="00225C54"/>
    <w:rsid w:val="00230765"/>
    <w:rsid w:val="002319E4"/>
    <w:rsid w:val="0023245F"/>
    <w:rsid w:val="002353B4"/>
    <w:rsid w:val="00235632"/>
    <w:rsid w:val="00235872"/>
    <w:rsid w:val="00236C84"/>
    <w:rsid w:val="00241559"/>
    <w:rsid w:val="00241DB4"/>
    <w:rsid w:val="002435B3"/>
    <w:rsid w:val="002451ED"/>
    <w:rsid w:val="002458EB"/>
    <w:rsid w:val="00246B9F"/>
    <w:rsid w:val="002500C8"/>
    <w:rsid w:val="00250A29"/>
    <w:rsid w:val="00255F71"/>
    <w:rsid w:val="00257360"/>
    <w:rsid w:val="00257543"/>
    <w:rsid w:val="002617E7"/>
    <w:rsid w:val="0026254B"/>
    <w:rsid w:val="00264228"/>
    <w:rsid w:val="00264334"/>
    <w:rsid w:val="0026473E"/>
    <w:rsid w:val="00266214"/>
    <w:rsid w:val="00267C83"/>
    <w:rsid w:val="0027144F"/>
    <w:rsid w:val="00271813"/>
    <w:rsid w:val="00271F3A"/>
    <w:rsid w:val="00273278"/>
    <w:rsid w:val="002737F4"/>
    <w:rsid w:val="00277305"/>
    <w:rsid w:val="002805F5"/>
    <w:rsid w:val="00280751"/>
    <w:rsid w:val="00280C8C"/>
    <w:rsid w:val="0028280A"/>
    <w:rsid w:val="00286ACD"/>
    <w:rsid w:val="00287838"/>
    <w:rsid w:val="002907B5"/>
    <w:rsid w:val="002927F0"/>
    <w:rsid w:val="00292EB7"/>
    <w:rsid w:val="00296227"/>
    <w:rsid w:val="00296F44"/>
    <w:rsid w:val="0029777D"/>
    <w:rsid w:val="002A055E"/>
    <w:rsid w:val="002A1D4E"/>
    <w:rsid w:val="002A2869"/>
    <w:rsid w:val="002A4AD9"/>
    <w:rsid w:val="002B1BB7"/>
    <w:rsid w:val="002B24D6"/>
    <w:rsid w:val="002B5901"/>
    <w:rsid w:val="002B634E"/>
    <w:rsid w:val="002C37AD"/>
    <w:rsid w:val="002C41E6"/>
    <w:rsid w:val="002C6E98"/>
    <w:rsid w:val="002C7315"/>
    <w:rsid w:val="002D071A"/>
    <w:rsid w:val="002D34B2"/>
    <w:rsid w:val="002D7637"/>
    <w:rsid w:val="002E17F2"/>
    <w:rsid w:val="002E63AE"/>
    <w:rsid w:val="002E7CAE"/>
    <w:rsid w:val="002F2771"/>
    <w:rsid w:val="002F37A9"/>
    <w:rsid w:val="002F6288"/>
    <w:rsid w:val="00301CE6"/>
    <w:rsid w:val="0030256B"/>
    <w:rsid w:val="00303A6E"/>
    <w:rsid w:val="0030501F"/>
    <w:rsid w:val="00307BA1"/>
    <w:rsid w:val="00311702"/>
    <w:rsid w:val="00311E82"/>
    <w:rsid w:val="00313FD6"/>
    <w:rsid w:val="003143BD"/>
    <w:rsid w:val="00316591"/>
    <w:rsid w:val="0031779E"/>
    <w:rsid w:val="003203ED"/>
    <w:rsid w:val="00322C9F"/>
    <w:rsid w:val="003238DD"/>
    <w:rsid w:val="00324D23"/>
    <w:rsid w:val="00327997"/>
    <w:rsid w:val="00331751"/>
    <w:rsid w:val="00331B7B"/>
    <w:rsid w:val="00334579"/>
    <w:rsid w:val="00335858"/>
    <w:rsid w:val="00336BDA"/>
    <w:rsid w:val="00342BD7"/>
    <w:rsid w:val="00342ED2"/>
    <w:rsid w:val="00344049"/>
    <w:rsid w:val="00346DB5"/>
    <w:rsid w:val="003477B1"/>
    <w:rsid w:val="00356A14"/>
    <w:rsid w:val="00357380"/>
    <w:rsid w:val="00360146"/>
    <w:rsid w:val="003602D9"/>
    <w:rsid w:val="003604CE"/>
    <w:rsid w:val="003668C0"/>
    <w:rsid w:val="00370E47"/>
    <w:rsid w:val="003742AC"/>
    <w:rsid w:val="00374ADB"/>
    <w:rsid w:val="00377CE1"/>
    <w:rsid w:val="00385BF0"/>
    <w:rsid w:val="003939FF"/>
    <w:rsid w:val="00393C64"/>
    <w:rsid w:val="003A0243"/>
    <w:rsid w:val="003A0E41"/>
    <w:rsid w:val="003A2223"/>
    <w:rsid w:val="003A2A0F"/>
    <w:rsid w:val="003A427D"/>
    <w:rsid w:val="003A45A1"/>
    <w:rsid w:val="003A5B0A"/>
    <w:rsid w:val="003A6BAC"/>
    <w:rsid w:val="003A7EF3"/>
    <w:rsid w:val="003B159C"/>
    <w:rsid w:val="003B1FE7"/>
    <w:rsid w:val="003B369F"/>
    <w:rsid w:val="003B36A3"/>
    <w:rsid w:val="003B670A"/>
    <w:rsid w:val="003B7FE5"/>
    <w:rsid w:val="003C11C8"/>
    <w:rsid w:val="003C2702"/>
    <w:rsid w:val="003C54FD"/>
    <w:rsid w:val="003C7806"/>
    <w:rsid w:val="003D109F"/>
    <w:rsid w:val="003D2478"/>
    <w:rsid w:val="003D3C45"/>
    <w:rsid w:val="003D5B1F"/>
    <w:rsid w:val="003E0890"/>
    <w:rsid w:val="003E15FA"/>
    <w:rsid w:val="003E55E4"/>
    <w:rsid w:val="003E74E3"/>
    <w:rsid w:val="003E7732"/>
    <w:rsid w:val="003F05C7"/>
    <w:rsid w:val="003F2CD4"/>
    <w:rsid w:val="003F5E09"/>
    <w:rsid w:val="003F6BBE"/>
    <w:rsid w:val="004000E8"/>
    <w:rsid w:val="00400CDC"/>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75C4"/>
    <w:rsid w:val="004517AA"/>
    <w:rsid w:val="00452CAC"/>
    <w:rsid w:val="0045383B"/>
    <w:rsid w:val="00457565"/>
    <w:rsid w:val="00457B71"/>
    <w:rsid w:val="004669E2"/>
    <w:rsid w:val="00470C31"/>
    <w:rsid w:val="004734D0"/>
    <w:rsid w:val="004750DF"/>
    <w:rsid w:val="0047556B"/>
    <w:rsid w:val="00477768"/>
    <w:rsid w:val="00492BC5"/>
    <w:rsid w:val="004964F1"/>
    <w:rsid w:val="004A16BC"/>
    <w:rsid w:val="004A2B94"/>
    <w:rsid w:val="004B05CA"/>
    <w:rsid w:val="004B3B89"/>
    <w:rsid w:val="004B7C0C"/>
    <w:rsid w:val="004C3898"/>
    <w:rsid w:val="004D36B1"/>
    <w:rsid w:val="004D7CB2"/>
    <w:rsid w:val="004D7EBD"/>
    <w:rsid w:val="004E1292"/>
    <w:rsid w:val="004E2680"/>
    <w:rsid w:val="004E28F9"/>
    <w:rsid w:val="004E3AC3"/>
    <w:rsid w:val="004E462E"/>
    <w:rsid w:val="004E56DC"/>
    <w:rsid w:val="004E76F4"/>
    <w:rsid w:val="004F0B4E"/>
    <w:rsid w:val="004F0B6C"/>
    <w:rsid w:val="004F2078"/>
    <w:rsid w:val="004F4DA3"/>
    <w:rsid w:val="004F713C"/>
    <w:rsid w:val="005044C9"/>
    <w:rsid w:val="005063FA"/>
    <w:rsid w:val="00506557"/>
    <w:rsid w:val="0050677A"/>
    <w:rsid w:val="005108D8"/>
    <w:rsid w:val="005116F9"/>
    <w:rsid w:val="00512367"/>
    <w:rsid w:val="00512682"/>
    <w:rsid w:val="005153A7"/>
    <w:rsid w:val="005219CF"/>
    <w:rsid w:val="0052647C"/>
    <w:rsid w:val="00527163"/>
    <w:rsid w:val="00534B59"/>
    <w:rsid w:val="0053506D"/>
    <w:rsid w:val="00536759"/>
    <w:rsid w:val="00537C62"/>
    <w:rsid w:val="00546970"/>
    <w:rsid w:val="00546F0B"/>
    <w:rsid w:val="00554192"/>
    <w:rsid w:val="00554E19"/>
    <w:rsid w:val="0056121F"/>
    <w:rsid w:val="00572505"/>
    <w:rsid w:val="00572592"/>
    <w:rsid w:val="00574D57"/>
    <w:rsid w:val="00575DA6"/>
    <w:rsid w:val="0057618B"/>
    <w:rsid w:val="00581434"/>
    <w:rsid w:val="00582809"/>
    <w:rsid w:val="0058798C"/>
    <w:rsid w:val="005900FA"/>
    <w:rsid w:val="005935A4"/>
    <w:rsid w:val="005948C2"/>
    <w:rsid w:val="00595DCA"/>
    <w:rsid w:val="00596B51"/>
    <w:rsid w:val="0059779B"/>
    <w:rsid w:val="005A209A"/>
    <w:rsid w:val="005A662D"/>
    <w:rsid w:val="005A763D"/>
    <w:rsid w:val="005B35D7"/>
    <w:rsid w:val="005B392A"/>
    <w:rsid w:val="005B3AA3"/>
    <w:rsid w:val="005B57EA"/>
    <w:rsid w:val="005B6F83"/>
    <w:rsid w:val="005C042E"/>
    <w:rsid w:val="005C29CF"/>
    <w:rsid w:val="005C3B51"/>
    <w:rsid w:val="005C3CD3"/>
    <w:rsid w:val="005C6575"/>
    <w:rsid w:val="005C6D6B"/>
    <w:rsid w:val="005C74FB"/>
    <w:rsid w:val="005D1602"/>
    <w:rsid w:val="005E385F"/>
    <w:rsid w:val="005E5442"/>
    <w:rsid w:val="005E5B81"/>
    <w:rsid w:val="005F1A99"/>
    <w:rsid w:val="005F2CB1"/>
    <w:rsid w:val="005F3025"/>
    <w:rsid w:val="005F618C"/>
    <w:rsid w:val="005F70BD"/>
    <w:rsid w:val="0060283C"/>
    <w:rsid w:val="00604F14"/>
    <w:rsid w:val="00610F80"/>
    <w:rsid w:val="00611B83"/>
    <w:rsid w:val="00613257"/>
    <w:rsid w:val="00616688"/>
    <w:rsid w:val="00620A71"/>
    <w:rsid w:val="00620D80"/>
    <w:rsid w:val="006234A6"/>
    <w:rsid w:val="00625E58"/>
    <w:rsid w:val="00630001"/>
    <w:rsid w:val="0063091D"/>
    <w:rsid w:val="006311B3"/>
    <w:rsid w:val="0063284C"/>
    <w:rsid w:val="00636398"/>
    <w:rsid w:val="006368D3"/>
    <w:rsid w:val="006377EC"/>
    <w:rsid w:val="0064151F"/>
    <w:rsid w:val="00641533"/>
    <w:rsid w:val="0064208D"/>
    <w:rsid w:val="00643475"/>
    <w:rsid w:val="0064396A"/>
    <w:rsid w:val="00645D01"/>
    <w:rsid w:val="0064624E"/>
    <w:rsid w:val="00650AA0"/>
    <w:rsid w:val="00650AB9"/>
    <w:rsid w:val="00650D2E"/>
    <w:rsid w:val="00653094"/>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28B"/>
    <w:rsid w:val="00695FC2"/>
    <w:rsid w:val="00696949"/>
    <w:rsid w:val="00697052"/>
    <w:rsid w:val="006A2297"/>
    <w:rsid w:val="006A2860"/>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6C44"/>
    <w:rsid w:val="00707072"/>
    <w:rsid w:val="00707D61"/>
    <w:rsid w:val="00712287"/>
    <w:rsid w:val="00712772"/>
    <w:rsid w:val="007148D3"/>
    <w:rsid w:val="00715B9A"/>
    <w:rsid w:val="0072186C"/>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40F2"/>
    <w:rsid w:val="007642E1"/>
    <w:rsid w:val="00765281"/>
    <w:rsid w:val="00766BAD"/>
    <w:rsid w:val="007755F2"/>
    <w:rsid w:val="00776971"/>
    <w:rsid w:val="00777D37"/>
    <w:rsid w:val="0078177E"/>
    <w:rsid w:val="0078304C"/>
    <w:rsid w:val="00783673"/>
    <w:rsid w:val="00785490"/>
    <w:rsid w:val="00786411"/>
    <w:rsid w:val="00790B99"/>
    <w:rsid w:val="007925EA"/>
    <w:rsid w:val="00793CD8"/>
    <w:rsid w:val="00795C92"/>
    <w:rsid w:val="00796231"/>
    <w:rsid w:val="007964E9"/>
    <w:rsid w:val="00796507"/>
    <w:rsid w:val="00796DE5"/>
    <w:rsid w:val="007A0724"/>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6069"/>
    <w:rsid w:val="007E7091"/>
    <w:rsid w:val="007E7C5D"/>
    <w:rsid w:val="007F75D5"/>
    <w:rsid w:val="00803FAE"/>
    <w:rsid w:val="0080605F"/>
    <w:rsid w:val="00807786"/>
    <w:rsid w:val="00807E1A"/>
    <w:rsid w:val="00811FCB"/>
    <w:rsid w:val="0081467A"/>
    <w:rsid w:val="0081493C"/>
    <w:rsid w:val="008158D6"/>
    <w:rsid w:val="008169A8"/>
    <w:rsid w:val="00817196"/>
    <w:rsid w:val="008235DB"/>
    <w:rsid w:val="00824AB4"/>
    <w:rsid w:val="00825C42"/>
    <w:rsid w:val="00825D25"/>
    <w:rsid w:val="00827D6F"/>
    <w:rsid w:val="008376AC"/>
    <w:rsid w:val="00837C47"/>
    <w:rsid w:val="00841993"/>
    <w:rsid w:val="008432E2"/>
    <w:rsid w:val="008444E8"/>
    <w:rsid w:val="00844E80"/>
    <w:rsid w:val="00846FE7"/>
    <w:rsid w:val="008524D6"/>
    <w:rsid w:val="00854C47"/>
    <w:rsid w:val="00856911"/>
    <w:rsid w:val="008677FD"/>
    <w:rsid w:val="008706D4"/>
    <w:rsid w:val="00870F8A"/>
    <w:rsid w:val="00871827"/>
    <w:rsid w:val="008719A4"/>
    <w:rsid w:val="00871D23"/>
    <w:rsid w:val="00874312"/>
    <w:rsid w:val="0087437C"/>
    <w:rsid w:val="00875CD7"/>
    <w:rsid w:val="00876B4D"/>
    <w:rsid w:val="0087753C"/>
    <w:rsid w:val="00877F18"/>
    <w:rsid w:val="00891E03"/>
    <w:rsid w:val="00894503"/>
    <w:rsid w:val="00894A88"/>
    <w:rsid w:val="00895386"/>
    <w:rsid w:val="008A0D9C"/>
    <w:rsid w:val="008A21FF"/>
    <w:rsid w:val="008A2CE2"/>
    <w:rsid w:val="008A30AC"/>
    <w:rsid w:val="008A44B8"/>
    <w:rsid w:val="008A51A8"/>
    <w:rsid w:val="008A54C7"/>
    <w:rsid w:val="008A77D8"/>
    <w:rsid w:val="008B0483"/>
    <w:rsid w:val="008B120C"/>
    <w:rsid w:val="008B51A0"/>
    <w:rsid w:val="008B592A"/>
    <w:rsid w:val="008B7B5C"/>
    <w:rsid w:val="008C0A6C"/>
    <w:rsid w:val="008C0C99"/>
    <w:rsid w:val="008C2017"/>
    <w:rsid w:val="008C4958"/>
    <w:rsid w:val="008C4BAA"/>
    <w:rsid w:val="008C6AE8"/>
    <w:rsid w:val="008C7573"/>
    <w:rsid w:val="008C773C"/>
    <w:rsid w:val="008D1D9D"/>
    <w:rsid w:val="008D34F1"/>
    <w:rsid w:val="008D39D8"/>
    <w:rsid w:val="008D6D1A"/>
    <w:rsid w:val="008E065E"/>
    <w:rsid w:val="008E0927"/>
    <w:rsid w:val="008E1909"/>
    <w:rsid w:val="008F1EAB"/>
    <w:rsid w:val="008F33DC"/>
    <w:rsid w:val="008F477F"/>
    <w:rsid w:val="008F5F41"/>
    <w:rsid w:val="009014C4"/>
    <w:rsid w:val="0090155F"/>
    <w:rsid w:val="00902350"/>
    <w:rsid w:val="0090336B"/>
    <w:rsid w:val="009053AA"/>
    <w:rsid w:val="009062D2"/>
    <w:rsid w:val="00906939"/>
    <w:rsid w:val="00910B7D"/>
    <w:rsid w:val="00911DFB"/>
    <w:rsid w:val="00912B64"/>
    <w:rsid w:val="009139D9"/>
    <w:rsid w:val="00914AD8"/>
    <w:rsid w:val="00916079"/>
    <w:rsid w:val="00917CE9"/>
    <w:rsid w:val="00920BF2"/>
    <w:rsid w:val="00922010"/>
    <w:rsid w:val="00923260"/>
    <w:rsid w:val="00931BD9"/>
    <w:rsid w:val="00935739"/>
    <w:rsid w:val="00936865"/>
    <w:rsid w:val="009368F3"/>
    <w:rsid w:val="00941636"/>
    <w:rsid w:val="00941D88"/>
    <w:rsid w:val="00943742"/>
    <w:rsid w:val="00944FCC"/>
    <w:rsid w:val="00945C05"/>
    <w:rsid w:val="00946945"/>
    <w:rsid w:val="00947713"/>
    <w:rsid w:val="00950DE7"/>
    <w:rsid w:val="00952A24"/>
    <w:rsid w:val="00952F2A"/>
    <w:rsid w:val="00953920"/>
    <w:rsid w:val="00953D47"/>
    <w:rsid w:val="00955C6F"/>
    <w:rsid w:val="0095681E"/>
    <w:rsid w:val="009572D4"/>
    <w:rsid w:val="009576E7"/>
    <w:rsid w:val="00957DBA"/>
    <w:rsid w:val="00961921"/>
    <w:rsid w:val="0096430A"/>
    <w:rsid w:val="0096554B"/>
    <w:rsid w:val="0096584A"/>
    <w:rsid w:val="00971F08"/>
    <w:rsid w:val="00975BB0"/>
    <w:rsid w:val="0097603D"/>
    <w:rsid w:val="00976949"/>
    <w:rsid w:val="00980477"/>
    <w:rsid w:val="00982591"/>
    <w:rsid w:val="00985253"/>
    <w:rsid w:val="009853B3"/>
    <w:rsid w:val="00985BFD"/>
    <w:rsid w:val="00990630"/>
    <w:rsid w:val="00991761"/>
    <w:rsid w:val="00994DCA"/>
    <w:rsid w:val="009960EC"/>
    <w:rsid w:val="009970DD"/>
    <w:rsid w:val="00997CB2"/>
    <w:rsid w:val="009A0FBA"/>
    <w:rsid w:val="009A1601"/>
    <w:rsid w:val="009A18A7"/>
    <w:rsid w:val="009A462D"/>
    <w:rsid w:val="009A50D1"/>
    <w:rsid w:val="009A5CBA"/>
    <w:rsid w:val="009B0A72"/>
    <w:rsid w:val="009B1F30"/>
    <w:rsid w:val="009B3AC2"/>
    <w:rsid w:val="009B4DF4"/>
    <w:rsid w:val="009B564E"/>
    <w:rsid w:val="009B7630"/>
    <w:rsid w:val="009B7E87"/>
    <w:rsid w:val="009C2C7A"/>
    <w:rsid w:val="009C403E"/>
    <w:rsid w:val="009C6832"/>
    <w:rsid w:val="009D4FF0"/>
    <w:rsid w:val="009D5E99"/>
    <w:rsid w:val="009D703C"/>
    <w:rsid w:val="009D718F"/>
    <w:rsid w:val="009E068F"/>
    <w:rsid w:val="009E14E0"/>
    <w:rsid w:val="009E35DB"/>
    <w:rsid w:val="009E47A3"/>
    <w:rsid w:val="009E63B4"/>
    <w:rsid w:val="009F01C3"/>
    <w:rsid w:val="009F08F3"/>
    <w:rsid w:val="009F344F"/>
    <w:rsid w:val="00A031D8"/>
    <w:rsid w:val="00A048A8"/>
    <w:rsid w:val="00A04F49"/>
    <w:rsid w:val="00A10107"/>
    <w:rsid w:val="00A13E54"/>
    <w:rsid w:val="00A15745"/>
    <w:rsid w:val="00A17F63"/>
    <w:rsid w:val="00A20DFC"/>
    <w:rsid w:val="00A2193B"/>
    <w:rsid w:val="00A2351A"/>
    <w:rsid w:val="00A264A9"/>
    <w:rsid w:val="00A27785"/>
    <w:rsid w:val="00A30187"/>
    <w:rsid w:val="00A343C5"/>
    <w:rsid w:val="00A3448A"/>
    <w:rsid w:val="00A36297"/>
    <w:rsid w:val="00A41E2B"/>
    <w:rsid w:val="00A45B74"/>
    <w:rsid w:val="00A52E1D"/>
    <w:rsid w:val="00A53F4B"/>
    <w:rsid w:val="00A61499"/>
    <w:rsid w:val="00A62771"/>
    <w:rsid w:val="00A62A77"/>
    <w:rsid w:val="00A6345E"/>
    <w:rsid w:val="00A63483"/>
    <w:rsid w:val="00A6456E"/>
    <w:rsid w:val="00A657D7"/>
    <w:rsid w:val="00A660AC"/>
    <w:rsid w:val="00A66A79"/>
    <w:rsid w:val="00A67E6C"/>
    <w:rsid w:val="00A7145E"/>
    <w:rsid w:val="00A71B99"/>
    <w:rsid w:val="00A739D0"/>
    <w:rsid w:val="00A761D4"/>
    <w:rsid w:val="00A77EC4"/>
    <w:rsid w:val="00A85C6C"/>
    <w:rsid w:val="00A85EF6"/>
    <w:rsid w:val="00A92879"/>
    <w:rsid w:val="00A92FB1"/>
    <w:rsid w:val="00A9442A"/>
    <w:rsid w:val="00A95C88"/>
    <w:rsid w:val="00A97B6B"/>
    <w:rsid w:val="00AA016F"/>
    <w:rsid w:val="00AA1ED6"/>
    <w:rsid w:val="00AA51D6"/>
    <w:rsid w:val="00AB0BC8"/>
    <w:rsid w:val="00AB11CA"/>
    <w:rsid w:val="00AB14D9"/>
    <w:rsid w:val="00AB44B9"/>
    <w:rsid w:val="00AB4AB8"/>
    <w:rsid w:val="00AB655E"/>
    <w:rsid w:val="00AC007F"/>
    <w:rsid w:val="00AC1F06"/>
    <w:rsid w:val="00AC2ECD"/>
    <w:rsid w:val="00AC3119"/>
    <w:rsid w:val="00AC49FB"/>
    <w:rsid w:val="00AC5A10"/>
    <w:rsid w:val="00AC7789"/>
    <w:rsid w:val="00AD0AA3"/>
    <w:rsid w:val="00AD1A5B"/>
    <w:rsid w:val="00AD3F94"/>
    <w:rsid w:val="00AD4A5A"/>
    <w:rsid w:val="00AE004E"/>
    <w:rsid w:val="00AE2238"/>
    <w:rsid w:val="00AE27AC"/>
    <w:rsid w:val="00AE2FEB"/>
    <w:rsid w:val="00AE3288"/>
    <w:rsid w:val="00AE40E0"/>
    <w:rsid w:val="00AE4DBA"/>
    <w:rsid w:val="00AE4F07"/>
    <w:rsid w:val="00AF1C5D"/>
    <w:rsid w:val="00AF42D7"/>
    <w:rsid w:val="00AF7864"/>
    <w:rsid w:val="00B006FE"/>
    <w:rsid w:val="00B007CB"/>
    <w:rsid w:val="00B02AA9"/>
    <w:rsid w:val="00B02FA3"/>
    <w:rsid w:val="00B03374"/>
    <w:rsid w:val="00B05084"/>
    <w:rsid w:val="00B157F9"/>
    <w:rsid w:val="00B20256"/>
    <w:rsid w:val="00B208EA"/>
    <w:rsid w:val="00B20D09"/>
    <w:rsid w:val="00B261D7"/>
    <w:rsid w:val="00B2763F"/>
    <w:rsid w:val="00B27AAC"/>
    <w:rsid w:val="00B30929"/>
    <w:rsid w:val="00B372AA"/>
    <w:rsid w:val="00B377E5"/>
    <w:rsid w:val="00B40445"/>
    <w:rsid w:val="00B41888"/>
    <w:rsid w:val="00B43129"/>
    <w:rsid w:val="00B45A52"/>
    <w:rsid w:val="00B46175"/>
    <w:rsid w:val="00B57F91"/>
    <w:rsid w:val="00B664C7"/>
    <w:rsid w:val="00B7201D"/>
    <w:rsid w:val="00B739F6"/>
    <w:rsid w:val="00B75A51"/>
    <w:rsid w:val="00B81A6C"/>
    <w:rsid w:val="00B83B6F"/>
    <w:rsid w:val="00B84825"/>
    <w:rsid w:val="00B85DE5"/>
    <w:rsid w:val="00B90F73"/>
    <w:rsid w:val="00B93B59"/>
    <w:rsid w:val="00B9406A"/>
    <w:rsid w:val="00BA02A3"/>
    <w:rsid w:val="00BA2280"/>
    <w:rsid w:val="00BA2A08"/>
    <w:rsid w:val="00BA524C"/>
    <w:rsid w:val="00BA56D2"/>
    <w:rsid w:val="00BA76E0"/>
    <w:rsid w:val="00BB2A25"/>
    <w:rsid w:val="00BB51E9"/>
    <w:rsid w:val="00BC0FDC"/>
    <w:rsid w:val="00BC101C"/>
    <w:rsid w:val="00BC3053"/>
    <w:rsid w:val="00BC4D2E"/>
    <w:rsid w:val="00BD48AC"/>
    <w:rsid w:val="00BD5F1A"/>
    <w:rsid w:val="00BD7B62"/>
    <w:rsid w:val="00BE1234"/>
    <w:rsid w:val="00BE1853"/>
    <w:rsid w:val="00BE2FA6"/>
    <w:rsid w:val="00BE333F"/>
    <w:rsid w:val="00BE7406"/>
    <w:rsid w:val="00BE7603"/>
    <w:rsid w:val="00BF26F3"/>
    <w:rsid w:val="00BF3279"/>
    <w:rsid w:val="00BF5882"/>
    <w:rsid w:val="00BF63CF"/>
    <w:rsid w:val="00BF74C7"/>
    <w:rsid w:val="00BF7642"/>
    <w:rsid w:val="00C015F1"/>
    <w:rsid w:val="00C01F33"/>
    <w:rsid w:val="00C02A4C"/>
    <w:rsid w:val="00C02CC6"/>
    <w:rsid w:val="00C040F7"/>
    <w:rsid w:val="00C044AB"/>
    <w:rsid w:val="00C05706"/>
    <w:rsid w:val="00C07377"/>
    <w:rsid w:val="00C10478"/>
    <w:rsid w:val="00C109B5"/>
    <w:rsid w:val="00C12107"/>
    <w:rsid w:val="00C1300F"/>
    <w:rsid w:val="00C14D4B"/>
    <w:rsid w:val="00C154BB"/>
    <w:rsid w:val="00C279B5"/>
    <w:rsid w:val="00C27C45"/>
    <w:rsid w:val="00C3719D"/>
    <w:rsid w:val="00C54995"/>
    <w:rsid w:val="00C54D41"/>
    <w:rsid w:val="00C60783"/>
    <w:rsid w:val="00C63131"/>
    <w:rsid w:val="00C64672"/>
    <w:rsid w:val="00C677FE"/>
    <w:rsid w:val="00C70697"/>
    <w:rsid w:val="00C72EF4"/>
    <w:rsid w:val="00C736A3"/>
    <w:rsid w:val="00C75D2F"/>
    <w:rsid w:val="00C767BE"/>
    <w:rsid w:val="00C76E3C"/>
    <w:rsid w:val="00C81568"/>
    <w:rsid w:val="00C86568"/>
    <w:rsid w:val="00C9027A"/>
    <w:rsid w:val="00C9068E"/>
    <w:rsid w:val="00C9336A"/>
    <w:rsid w:val="00C93C4B"/>
    <w:rsid w:val="00C944AB"/>
    <w:rsid w:val="00C95B40"/>
    <w:rsid w:val="00CA1068"/>
    <w:rsid w:val="00CA1ED8"/>
    <w:rsid w:val="00CA2417"/>
    <w:rsid w:val="00CB030C"/>
    <w:rsid w:val="00CB1396"/>
    <w:rsid w:val="00CB1F63"/>
    <w:rsid w:val="00CB3E92"/>
    <w:rsid w:val="00CB4D5E"/>
    <w:rsid w:val="00CB7170"/>
    <w:rsid w:val="00CC040E"/>
    <w:rsid w:val="00CC111F"/>
    <w:rsid w:val="00CC2011"/>
    <w:rsid w:val="00CC3EA0"/>
    <w:rsid w:val="00CC7B45"/>
    <w:rsid w:val="00CD1188"/>
    <w:rsid w:val="00CD2ED1"/>
    <w:rsid w:val="00CD337B"/>
    <w:rsid w:val="00CD3D11"/>
    <w:rsid w:val="00CE0424"/>
    <w:rsid w:val="00CE4390"/>
    <w:rsid w:val="00CE7561"/>
    <w:rsid w:val="00CF007F"/>
    <w:rsid w:val="00CF0DEA"/>
    <w:rsid w:val="00CF1354"/>
    <w:rsid w:val="00CF3B1F"/>
    <w:rsid w:val="00CF3BF6"/>
    <w:rsid w:val="00CF625B"/>
    <w:rsid w:val="00CF687E"/>
    <w:rsid w:val="00D0349B"/>
    <w:rsid w:val="00D04253"/>
    <w:rsid w:val="00D10249"/>
    <w:rsid w:val="00D115C3"/>
    <w:rsid w:val="00D11897"/>
    <w:rsid w:val="00D13135"/>
    <w:rsid w:val="00D13E4E"/>
    <w:rsid w:val="00D14527"/>
    <w:rsid w:val="00D22CE3"/>
    <w:rsid w:val="00D239A7"/>
    <w:rsid w:val="00D23F47"/>
    <w:rsid w:val="00D278C9"/>
    <w:rsid w:val="00D36E71"/>
    <w:rsid w:val="00D37D87"/>
    <w:rsid w:val="00D40B33"/>
    <w:rsid w:val="00D4318F"/>
    <w:rsid w:val="00D438BF"/>
    <w:rsid w:val="00D440F8"/>
    <w:rsid w:val="00D50D43"/>
    <w:rsid w:val="00D51E0C"/>
    <w:rsid w:val="00D53781"/>
    <w:rsid w:val="00D546FF"/>
    <w:rsid w:val="00D55AD5"/>
    <w:rsid w:val="00D576CA"/>
    <w:rsid w:val="00D57BF1"/>
    <w:rsid w:val="00D61AF5"/>
    <w:rsid w:val="00D652B5"/>
    <w:rsid w:val="00D66155"/>
    <w:rsid w:val="00D708B0"/>
    <w:rsid w:val="00D764AE"/>
    <w:rsid w:val="00D77B1D"/>
    <w:rsid w:val="00D8021F"/>
    <w:rsid w:val="00D80383"/>
    <w:rsid w:val="00D80883"/>
    <w:rsid w:val="00D823C6"/>
    <w:rsid w:val="00D86CA3"/>
    <w:rsid w:val="00D871CE"/>
    <w:rsid w:val="00D9196D"/>
    <w:rsid w:val="00D9229D"/>
    <w:rsid w:val="00D92982"/>
    <w:rsid w:val="00D9511E"/>
    <w:rsid w:val="00DA305E"/>
    <w:rsid w:val="00DA4FD6"/>
    <w:rsid w:val="00DA5417"/>
    <w:rsid w:val="00DA56E8"/>
    <w:rsid w:val="00DA6D1A"/>
    <w:rsid w:val="00DA7A53"/>
    <w:rsid w:val="00DA7B9B"/>
    <w:rsid w:val="00DB0A9F"/>
    <w:rsid w:val="00DB0DB4"/>
    <w:rsid w:val="00DB377D"/>
    <w:rsid w:val="00DB43A8"/>
    <w:rsid w:val="00DB5500"/>
    <w:rsid w:val="00DB7DBA"/>
    <w:rsid w:val="00DC2D36"/>
    <w:rsid w:val="00DC53EF"/>
    <w:rsid w:val="00DC634F"/>
    <w:rsid w:val="00DD292A"/>
    <w:rsid w:val="00DD6D15"/>
    <w:rsid w:val="00DE5608"/>
    <w:rsid w:val="00DE58D0"/>
    <w:rsid w:val="00DE654F"/>
    <w:rsid w:val="00DF0B6E"/>
    <w:rsid w:val="00DF15E0"/>
    <w:rsid w:val="00DF37A0"/>
    <w:rsid w:val="00E03D02"/>
    <w:rsid w:val="00E110E7"/>
    <w:rsid w:val="00E11B20"/>
    <w:rsid w:val="00E11B73"/>
    <w:rsid w:val="00E17FA2"/>
    <w:rsid w:val="00E21BB0"/>
    <w:rsid w:val="00E22330"/>
    <w:rsid w:val="00E26988"/>
    <w:rsid w:val="00E30B5A"/>
    <w:rsid w:val="00E3123D"/>
    <w:rsid w:val="00E31461"/>
    <w:rsid w:val="00E31D43"/>
    <w:rsid w:val="00E32608"/>
    <w:rsid w:val="00E34188"/>
    <w:rsid w:val="00E34B6E"/>
    <w:rsid w:val="00E35559"/>
    <w:rsid w:val="00E3723A"/>
    <w:rsid w:val="00E37860"/>
    <w:rsid w:val="00E446F1"/>
    <w:rsid w:val="00E46886"/>
    <w:rsid w:val="00E47AEF"/>
    <w:rsid w:val="00E50FDA"/>
    <w:rsid w:val="00E53B75"/>
    <w:rsid w:val="00E54E3B"/>
    <w:rsid w:val="00E5689D"/>
    <w:rsid w:val="00E57565"/>
    <w:rsid w:val="00E63838"/>
    <w:rsid w:val="00E64434"/>
    <w:rsid w:val="00E64B80"/>
    <w:rsid w:val="00E66BF7"/>
    <w:rsid w:val="00E67C51"/>
    <w:rsid w:val="00E70E1A"/>
    <w:rsid w:val="00E72EFC"/>
    <w:rsid w:val="00E758EC"/>
    <w:rsid w:val="00E8234C"/>
    <w:rsid w:val="00E83AA9"/>
    <w:rsid w:val="00E83BF1"/>
    <w:rsid w:val="00E85928"/>
    <w:rsid w:val="00E87822"/>
    <w:rsid w:val="00E90395"/>
    <w:rsid w:val="00E90AD8"/>
    <w:rsid w:val="00E90E49"/>
    <w:rsid w:val="00E917F9"/>
    <w:rsid w:val="00E9291C"/>
    <w:rsid w:val="00E93FFE"/>
    <w:rsid w:val="00E94F8A"/>
    <w:rsid w:val="00EA44BF"/>
    <w:rsid w:val="00EA4B16"/>
    <w:rsid w:val="00EA7A41"/>
    <w:rsid w:val="00EB077B"/>
    <w:rsid w:val="00EB4EA2"/>
    <w:rsid w:val="00EB4FE2"/>
    <w:rsid w:val="00EC27C6"/>
    <w:rsid w:val="00EC4207"/>
    <w:rsid w:val="00EC5653"/>
    <w:rsid w:val="00EC6458"/>
    <w:rsid w:val="00EC71CE"/>
    <w:rsid w:val="00EC77A7"/>
    <w:rsid w:val="00ED1006"/>
    <w:rsid w:val="00ED4D4A"/>
    <w:rsid w:val="00EE2EEC"/>
    <w:rsid w:val="00EE59C8"/>
    <w:rsid w:val="00EF18FE"/>
    <w:rsid w:val="00EF5787"/>
    <w:rsid w:val="00EF60D0"/>
    <w:rsid w:val="00F002B9"/>
    <w:rsid w:val="00F01F8C"/>
    <w:rsid w:val="00F0528D"/>
    <w:rsid w:val="00F06C67"/>
    <w:rsid w:val="00F06DFD"/>
    <w:rsid w:val="00F071D1"/>
    <w:rsid w:val="00F07533"/>
    <w:rsid w:val="00F10629"/>
    <w:rsid w:val="00F12549"/>
    <w:rsid w:val="00F153C6"/>
    <w:rsid w:val="00F15FA5"/>
    <w:rsid w:val="00F209B7"/>
    <w:rsid w:val="00F229FF"/>
    <w:rsid w:val="00F2376F"/>
    <w:rsid w:val="00F243D8"/>
    <w:rsid w:val="00F26862"/>
    <w:rsid w:val="00F3022F"/>
    <w:rsid w:val="00F30828"/>
    <w:rsid w:val="00F313D6"/>
    <w:rsid w:val="00F37279"/>
    <w:rsid w:val="00F40F0C"/>
    <w:rsid w:val="00F4766C"/>
    <w:rsid w:val="00F5060E"/>
    <w:rsid w:val="00F507D1"/>
    <w:rsid w:val="00F510EE"/>
    <w:rsid w:val="00F519CE"/>
    <w:rsid w:val="00F51ADA"/>
    <w:rsid w:val="00F53D50"/>
    <w:rsid w:val="00F54F0B"/>
    <w:rsid w:val="00F607C5"/>
    <w:rsid w:val="00F60DEA"/>
    <w:rsid w:val="00F629B6"/>
    <w:rsid w:val="00F6302A"/>
    <w:rsid w:val="00F64C2B"/>
    <w:rsid w:val="00F651BE"/>
    <w:rsid w:val="00F67CFB"/>
    <w:rsid w:val="00F67F53"/>
    <w:rsid w:val="00F703BE"/>
    <w:rsid w:val="00F71F69"/>
    <w:rsid w:val="00F72B72"/>
    <w:rsid w:val="00F74BB9"/>
    <w:rsid w:val="00F75550"/>
    <w:rsid w:val="00F75582"/>
    <w:rsid w:val="00F76EFA"/>
    <w:rsid w:val="00F804BE"/>
    <w:rsid w:val="00F817CE"/>
    <w:rsid w:val="00F8456C"/>
    <w:rsid w:val="00F859D8"/>
    <w:rsid w:val="00F868F5"/>
    <w:rsid w:val="00F9056A"/>
    <w:rsid w:val="00F90F8D"/>
    <w:rsid w:val="00F92782"/>
    <w:rsid w:val="00F936A2"/>
    <w:rsid w:val="00F93AA9"/>
    <w:rsid w:val="00F96985"/>
    <w:rsid w:val="00F96C02"/>
    <w:rsid w:val="00F97838"/>
    <w:rsid w:val="00FA1C3B"/>
    <w:rsid w:val="00FA2BB3"/>
    <w:rsid w:val="00FA46B3"/>
    <w:rsid w:val="00FB31AB"/>
    <w:rsid w:val="00FB4C80"/>
    <w:rsid w:val="00FB6A6A"/>
    <w:rsid w:val="00FB6BBD"/>
    <w:rsid w:val="00FC7429"/>
    <w:rsid w:val="00FD0595"/>
    <w:rsid w:val="00FD07F6"/>
    <w:rsid w:val="00FD1EC8"/>
    <w:rsid w:val="00FD47ED"/>
    <w:rsid w:val="00FD72E7"/>
    <w:rsid w:val="00FD74DB"/>
    <w:rsid w:val="00FD7594"/>
    <w:rsid w:val="00FD7660"/>
    <w:rsid w:val="00FE0655"/>
    <w:rsid w:val="00FE2365"/>
    <w:rsid w:val="00FE37D7"/>
    <w:rsid w:val="00FE41D1"/>
    <w:rsid w:val="00FE4C7B"/>
    <w:rsid w:val="00FE6ED0"/>
    <w:rsid w:val="00FE7336"/>
    <w:rsid w:val="00FE787C"/>
    <w:rsid w:val="00FF11D4"/>
    <w:rsid w:val="00FF2A82"/>
    <w:rsid w:val="00FF45A5"/>
    <w:rsid w:val="00FF4B31"/>
    <w:rsid w:val="00FF4C0B"/>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1118D"/>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F936A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F936A2"/>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F936A2"/>
    <w:pPr>
      <w:numPr>
        <w:ilvl w:val="2"/>
      </w:numPr>
      <w:spacing w:before="120"/>
      <w:outlineLvl w:val="2"/>
    </w:pPr>
    <w:rPr>
      <w:sz w:val="24"/>
      <w:szCs w:val="28"/>
    </w:rPr>
  </w:style>
  <w:style w:type="paragraph" w:styleId="Heading4">
    <w:name w:val="heading 4"/>
    <w:basedOn w:val="Heading3"/>
    <w:next w:val="Normal"/>
    <w:qFormat/>
    <w:rsid w:val="00F936A2"/>
    <w:pPr>
      <w:numPr>
        <w:ilvl w:val="3"/>
      </w:numPr>
      <w:outlineLvl w:val="3"/>
    </w:pPr>
    <w:rPr>
      <w:szCs w:val="24"/>
    </w:rPr>
  </w:style>
  <w:style w:type="paragraph" w:styleId="Heading5">
    <w:name w:val="heading 5"/>
    <w:basedOn w:val="Heading4"/>
    <w:next w:val="Normal"/>
    <w:qFormat/>
    <w:rsid w:val="00F936A2"/>
    <w:pPr>
      <w:numPr>
        <w:ilvl w:val="4"/>
      </w:numPr>
      <w:outlineLvl w:val="4"/>
    </w:pPr>
    <w:rPr>
      <w:sz w:val="22"/>
      <w:szCs w:val="22"/>
    </w:rPr>
  </w:style>
  <w:style w:type="paragraph" w:styleId="Heading6">
    <w:name w:val="heading 6"/>
    <w:basedOn w:val="Normal"/>
    <w:next w:val="Normal"/>
    <w:qFormat/>
    <w:rsid w:val="00F936A2"/>
    <w:pPr>
      <w:keepNext/>
      <w:keepLines/>
      <w:numPr>
        <w:ilvl w:val="5"/>
        <w:numId w:val="1"/>
      </w:numPr>
      <w:spacing w:before="120"/>
      <w:outlineLvl w:val="5"/>
    </w:pPr>
    <w:rPr>
      <w:rFonts w:cs="Arial"/>
    </w:rPr>
  </w:style>
  <w:style w:type="paragraph" w:styleId="Heading7">
    <w:name w:val="heading 7"/>
    <w:basedOn w:val="Normal"/>
    <w:next w:val="Normal"/>
    <w:qFormat/>
    <w:rsid w:val="00F936A2"/>
    <w:pPr>
      <w:keepNext/>
      <w:keepLines/>
      <w:numPr>
        <w:ilvl w:val="6"/>
        <w:numId w:val="1"/>
      </w:numPr>
      <w:spacing w:before="120"/>
      <w:outlineLvl w:val="6"/>
    </w:pPr>
    <w:rPr>
      <w:rFonts w:cs="Arial"/>
    </w:rPr>
  </w:style>
  <w:style w:type="paragraph" w:styleId="Heading8">
    <w:name w:val="heading 8"/>
    <w:basedOn w:val="Heading7"/>
    <w:next w:val="Normal"/>
    <w:qFormat/>
    <w:rsid w:val="00F936A2"/>
    <w:pPr>
      <w:numPr>
        <w:ilvl w:val="7"/>
      </w:numPr>
      <w:outlineLvl w:val="7"/>
    </w:pPr>
  </w:style>
  <w:style w:type="paragraph" w:styleId="Heading9">
    <w:name w:val="heading 9"/>
    <w:basedOn w:val="Heading8"/>
    <w:next w:val="Normal"/>
    <w:qFormat/>
    <w:rsid w:val="00F936A2"/>
    <w:pPr>
      <w:numPr>
        <w:ilvl w:val="8"/>
      </w:numPr>
      <w:outlineLvl w:val="8"/>
    </w:pPr>
  </w:style>
  <w:style w:type="character" w:default="1" w:styleId="DefaultParagraphFont">
    <w:name w:val="Default Paragraph Font"/>
    <w:uiPriority w:val="1"/>
    <w:semiHidden/>
    <w:unhideWhenUsed/>
    <w:rsid w:val="001111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118D"/>
  </w:style>
  <w:style w:type="paragraph" w:styleId="TOC8">
    <w:name w:val="toc 8"/>
    <w:basedOn w:val="TOC1"/>
    <w:semiHidden/>
    <w:rsid w:val="00F936A2"/>
    <w:pPr>
      <w:spacing w:before="180"/>
      <w:ind w:left="2693" w:hanging="2693"/>
    </w:pPr>
    <w:rPr>
      <w:b w:val="0"/>
      <w:bCs/>
    </w:rPr>
  </w:style>
  <w:style w:type="paragraph" w:styleId="TOC1">
    <w:name w:val="toc 1"/>
    <w:aliases w:val="Observation TOC2"/>
    <w:uiPriority w:val="39"/>
    <w:rsid w:val="00F936A2"/>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F936A2"/>
    <w:pPr>
      <w:keepNext/>
      <w:keepLines/>
      <w:spacing w:before="180"/>
      <w:jc w:val="center"/>
    </w:pPr>
  </w:style>
  <w:style w:type="paragraph" w:styleId="Caption">
    <w:name w:val="caption"/>
    <w:basedOn w:val="Normal"/>
    <w:next w:val="Normal"/>
    <w:qFormat/>
    <w:rsid w:val="00F936A2"/>
    <w:pPr>
      <w:spacing w:after="240"/>
      <w:jc w:val="center"/>
    </w:pPr>
    <w:rPr>
      <w:b/>
      <w:bCs/>
    </w:rPr>
  </w:style>
  <w:style w:type="paragraph" w:styleId="TOC5">
    <w:name w:val="toc 5"/>
    <w:aliases w:val="Observation TOC"/>
    <w:basedOn w:val="TOC4"/>
    <w:semiHidden/>
    <w:rsid w:val="00F936A2"/>
    <w:pPr>
      <w:tabs>
        <w:tab w:val="right" w:pos="1701"/>
      </w:tabs>
      <w:ind w:left="1701" w:hanging="1701"/>
    </w:pPr>
  </w:style>
  <w:style w:type="paragraph" w:styleId="TOC4">
    <w:name w:val="toc 4"/>
    <w:basedOn w:val="TOC3"/>
    <w:semiHidden/>
    <w:rsid w:val="00F936A2"/>
    <w:pPr>
      <w:ind w:left="1418" w:hanging="1418"/>
    </w:pPr>
  </w:style>
  <w:style w:type="paragraph" w:styleId="TOC3">
    <w:name w:val="toc 3"/>
    <w:basedOn w:val="TOC2"/>
    <w:semiHidden/>
    <w:rsid w:val="00F936A2"/>
    <w:pPr>
      <w:ind w:left="1134" w:hanging="1134"/>
    </w:pPr>
  </w:style>
  <w:style w:type="paragraph" w:styleId="TOC2">
    <w:name w:val="toc 2"/>
    <w:basedOn w:val="TOC1"/>
    <w:semiHidden/>
    <w:rsid w:val="00F936A2"/>
    <w:pPr>
      <w:keepNext w:val="0"/>
      <w:spacing w:before="0"/>
      <w:ind w:left="851" w:hanging="851"/>
    </w:pPr>
    <w:rPr>
      <w:szCs w:val="20"/>
    </w:rPr>
  </w:style>
  <w:style w:type="paragraph" w:styleId="Index2">
    <w:name w:val="index 2"/>
    <w:basedOn w:val="Index1"/>
    <w:semiHidden/>
    <w:rsid w:val="00F936A2"/>
    <w:pPr>
      <w:ind w:left="284"/>
    </w:pPr>
  </w:style>
  <w:style w:type="paragraph" w:styleId="Index1">
    <w:name w:val="index 1"/>
    <w:basedOn w:val="Normal"/>
    <w:semiHidden/>
    <w:rsid w:val="00F936A2"/>
    <w:pPr>
      <w:keepLines/>
      <w:spacing w:after="0"/>
    </w:pPr>
  </w:style>
  <w:style w:type="paragraph" w:styleId="DocumentMap">
    <w:name w:val="Document Map"/>
    <w:basedOn w:val="Normal"/>
    <w:semiHidden/>
    <w:rsid w:val="00F936A2"/>
    <w:pPr>
      <w:shd w:val="clear" w:color="auto" w:fill="000080"/>
    </w:pPr>
    <w:rPr>
      <w:rFonts w:ascii="Tahoma" w:hAnsi="Tahoma" w:cs="Tahoma"/>
    </w:rPr>
  </w:style>
  <w:style w:type="paragraph" w:styleId="ListNumber2">
    <w:name w:val="List Number 2"/>
    <w:basedOn w:val="ListNumber"/>
    <w:rsid w:val="00F936A2"/>
    <w:pPr>
      <w:ind w:left="851"/>
    </w:pPr>
  </w:style>
  <w:style w:type="paragraph" w:styleId="ListNumber">
    <w:name w:val="List Number"/>
    <w:basedOn w:val="List"/>
    <w:rsid w:val="00F936A2"/>
  </w:style>
  <w:style w:type="paragraph" w:styleId="List">
    <w:name w:val="List"/>
    <w:basedOn w:val="Normal"/>
    <w:rsid w:val="00F936A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936A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936A2"/>
    <w:rPr>
      <w:b/>
      <w:bCs/>
      <w:position w:val="6"/>
      <w:sz w:val="16"/>
      <w:szCs w:val="16"/>
    </w:rPr>
  </w:style>
  <w:style w:type="paragraph" w:styleId="FootnoteText">
    <w:name w:val="footnote text"/>
    <w:basedOn w:val="Normal"/>
    <w:semiHidden/>
    <w:rsid w:val="00F936A2"/>
    <w:pPr>
      <w:keepLines/>
      <w:spacing w:after="0"/>
      <w:ind w:left="454" w:hanging="454"/>
    </w:pPr>
    <w:rPr>
      <w:sz w:val="16"/>
      <w:szCs w:val="16"/>
    </w:rPr>
  </w:style>
  <w:style w:type="paragraph" w:customStyle="1" w:styleId="3GPPHeader">
    <w:name w:val="3GPP_Header"/>
    <w:basedOn w:val="Normal"/>
    <w:qFormat/>
    <w:rsid w:val="00F936A2"/>
    <w:pPr>
      <w:tabs>
        <w:tab w:val="left" w:pos="1800"/>
        <w:tab w:val="right" w:pos="9360"/>
      </w:tabs>
      <w:spacing w:after="0"/>
    </w:pPr>
    <w:rPr>
      <w:rFonts w:ascii="Arial" w:hAnsi="Arial"/>
      <w:b/>
    </w:rPr>
  </w:style>
  <w:style w:type="paragraph" w:styleId="TOC9">
    <w:name w:val="toc 9"/>
    <w:basedOn w:val="TOC8"/>
    <w:semiHidden/>
    <w:rsid w:val="00F936A2"/>
    <w:pPr>
      <w:ind w:left="1418" w:hanging="1418"/>
    </w:pPr>
  </w:style>
  <w:style w:type="paragraph" w:styleId="TOC6">
    <w:name w:val="toc 6"/>
    <w:basedOn w:val="TOC5"/>
    <w:next w:val="Normal"/>
    <w:semiHidden/>
    <w:rsid w:val="00F936A2"/>
    <w:pPr>
      <w:ind w:left="1985" w:hanging="1985"/>
    </w:pPr>
  </w:style>
  <w:style w:type="paragraph" w:styleId="TOC7">
    <w:name w:val="toc 7"/>
    <w:basedOn w:val="TOC6"/>
    <w:next w:val="Normal"/>
    <w:semiHidden/>
    <w:rsid w:val="00F936A2"/>
    <w:pPr>
      <w:ind w:left="2268" w:hanging="2268"/>
    </w:pPr>
  </w:style>
  <w:style w:type="paragraph" w:styleId="ListBullet2">
    <w:name w:val="List Bullet 2"/>
    <w:basedOn w:val="ListBullet"/>
    <w:rsid w:val="00F936A2"/>
    <w:pPr>
      <w:numPr>
        <w:numId w:val="6"/>
      </w:numPr>
    </w:pPr>
  </w:style>
  <w:style w:type="paragraph" w:styleId="ListBullet">
    <w:name w:val="List Bullet"/>
    <w:basedOn w:val="BodyText"/>
    <w:rsid w:val="00F936A2"/>
    <w:pPr>
      <w:numPr>
        <w:numId w:val="5"/>
      </w:numPr>
    </w:pPr>
  </w:style>
  <w:style w:type="paragraph" w:styleId="ListBullet3">
    <w:name w:val="List Bullet 3"/>
    <w:basedOn w:val="ListBullet2"/>
    <w:rsid w:val="00F936A2"/>
    <w:pPr>
      <w:numPr>
        <w:numId w:val="7"/>
      </w:numPr>
    </w:pPr>
  </w:style>
  <w:style w:type="paragraph" w:customStyle="1" w:styleId="EQ">
    <w:name w:val="EQ"/>
    <w:basedOn w:val="Normal"/>
    <w:next w:val="Normal"/>
    <w:rsid w:val="00F936A2"/>
    <w:pPr>
      <w:keepLines/>
      <w:tabs>
        <w:tab w:val="center" w:pos="4536"/>
        <w:tab w:val="right" w:pos="9072"/>
      </w:tabs>
      <w:spacing w:after="180"/>
    </w:pPr>
    <w:rPr>
      <w:noProof/>
    </w:rPr>
  </w:style>
  <w:style w:type="paragraph" w:styleId="List2">
    <w:name w:val="List 2"/>
    <w:basedOn w:val="List"/>
    <w:rsid w:val="00F936A2"/>
    <w:pPr>
      <w:ind w:left="851"/>
    </w:pPr>
  </w:style>
  <w:style w:type="paragraph" w:styleId="List3">
    <w:name w:val="List 3"/>
    <w:basedOn w:val="List2"/>
    <w:rsid w:val="00F936A2"/>
    <w:pPr>
      <w:ind w:left="1135"/>
    </w:pPr>
  </w:style>
  <w:style w:type="paragraph" w:styleId="List4">
    <w:name w:val="List 4"/>
    <w:basedOn w:val="List3"/>
    <w:rsid w:val="00F936A2"/>
    <w:pPr>
      <w:ind w:left="1418"/>
    </w:pPr>
  </w:style>
  <w:style w:type="paragraph" w:styleId="List5">
    <w:name w:val="List 5"/>
    <w:basedOn w:val="List4"/>
    <w:rsid w:val="00F936A2"/>
    <w:pPr>
      <w:ind w:left="1702"/>
    </w:pPr>
  </w:style>
  <w:style w:type="paragraph" w:customStyle="1" w:styleId="EditorsNote">
    <w:name w:val="Editor's Note"/>
    <w:basedOn w:val="Normal"/>
    <w:rsid w:val="00F936A2"/>
    <w:pPr>
      <w:keepLines/>
      <w:spacing w:after="180"/>
      <w:ind w:left="1135" w:hanging="851"/>
    </w:pPr>
    <w:rPr>
      <w:color w:val="FF0000"/>
    </w:rPr>
  </w:style>
  <w:style w:type="paragraph" w:styleId="ListBullet4">
    <w:name w:val="List Bullet 4"/>
    <w:basedOn w:val="ListBullet3"/>
    <w:rsid w:val="00F936A2"/>
    <w:pPr>
      <w:numPr>
        <w:numId w:val="8"/>
      </w:numPr>
    </w:pPr>
  </w:style>
  <w:style w:type="paragraph" w:styleId="ListBullet5">
    <w:name w:val="List Bullet 5"/>
    <w:basedOn w:val="ListBullet4"/>
    <w:rsid w:val="00F936A2"/>
    <w:pPr>
      <w:numPr>
        <w:numId w:val="4"/>
      </w:numPr>
    </w:pPr>
  </w:style>
  <w:style w:type="paragraph" w:styleId="Footer">
    <w:name w:val="footer"/>
    <w:basedOn w:val="Header"/>
    <w:semiHidden/>
    <w:rsid w:val="00F936A2"/>
    <w:pPr>
      <w:jc w:val="center"/>
    </w:pPr>
    <w:rPr>
      <w:i/>
      <w:iCs/>
    </w:rPr>
  </w:style>
  <w:style w:type="paragraph" w:customStyle="1" w:styleId="Reference">
    <w:name w:val="Reference"/>
    <w:basedOn w:val="Normal"/>
    <w:qFormat/>
    <w:rsid w:val="00F936A2"/>
    <w:pPr>
      <w:numPr>
        <w:numId w:val="2"/>
      </w:numPr>
    </w:pPr>
  </w:style>
  <w:style w:type="paragraph" w:styleId="BalloonText">
    <w:name w:val="Balloon Text"/>
    <w:basedOn w:val="Normal"/>
    <w:semiHidden/>
    <w:rsid w:val="00F936A2"/>
    <w:rPr>
      <w:rFonts w:ascii="Tahoma" w:hAnsi="Tahoma" w:cs="Tahoma"/>
      <w:sz w:val="16"/>
      <w:szCs w:val="16"/>
    </w:rPr>
  </w:style>
  <w:style w:type="character" w:styleId="PageNumber">
    <w:name w:val="page number"/>
    <w:basedOn w:val="DefaultParagraphFont"/>
    <w:semiHidden/>
    <w:rsid w:val="00F936A2"/>
  </w:style>
  <w:style w:type="paragraph" w:styleId="BodyText">
    <w:name w:val="Body Text"/>
    <w:basedOn w:val="Normal"/>
    <w:link w:val="BodyTextChar"/>
    <w:qFormat/>
    <w:rsid w:val="00F936A2"/>
  </w:style>
  <w:style w:type="character" w:styleId="Hyperlink">
    <w:name w:val="Hyperlink"/>
    <w:uiPriority w:val="99"/>
    <w:rsid w:val="00F936A2"/>
    <w:rPr>
      <w:color w:val="0000FF"/>
      <w:u w:val="single"/>
      <w:lang w:val="en-GB"/>
    </w:rPr>
  </w:style>
  <w:style w:type="character" w:styleId="FollowedHyperlink">
    <w:name w:val="FollowedHyperlink"/>
    <w:semiHidden/>
    <w:rsid w:val="00F936A2"/>
    <w:rPr>
      <w:color w:val="FF0000"/>
      <w:u w:val="single"/>
    </w:rPr>
  </w:style>
  <w:style w:type="character" w:styleId="CommentReference">
    <w:name w:val="annotation reference"/>
    <w:semiHidden/>
    <w:rsid w:val="00F936A2"/>
    <w:rPr>
      <w:sz w:val="16"/>
      <w:szCs w:val="16"/>
    </w:rPr>
  </w:style>
  <w:style w:type="paragraph" w:styleId="CommentText">
    <w:name w:val="annotation text"/>
    <w:basedOn w:val="Normal"/>
    <w:semiHidden/>
    <w:rsid w:val="00F936A2"/>
  </w:style>
  <w:style w:type="paragraph" w:styleId="CommentSubject">
    <w:name w:val="annotation subject"/>
    <w:basedOn w:val="CommentText"/>
    <w:next w:val="CommentText"/>
    <w:semiHidden/>
    <w:rsid w:val="00F936A2"/>
    <w:rPr>
      <w:b/>
      <w:bCs/>
    </w:rPr>
  </w:style>
  <w:style w:type="character" w:customStyle="1" w:styleId="Heading1Char">
    <w:name w:val="Heading 1 Char"/>
    <w:link w:val="Heading1"/>
    <w:rsid w:val="00F936A2"/>
    <w:rPr>
      <w:rFonts w:ascii="Arial" w:hAnsi="Arial" w:cs="Arial"/>
      <w:sz w:val="32"/>
      <w:szCs w:val="36"/>
      <w:lang w:val="en-GB" w:eastAsia="zh-CN"/>
    </w:rPr>
  </w:style>
  <w:style w:type="paragraph" w:customStyle="1" w:styleId="B1">
    <w:name w:val="B1"/>
    <w:basedOn w:val="List"/>
    <w:rsid w:val="00F936A2"/>
    <w:pPr>
      <w:spacing w:after="180"/>
    </w:pPr>
  </w:style>
  <w:style w:type="paragraph" w:customStyle="1" w:styleId="B2">
    <w:name w:val="B2"/>
    <w:basedOn w:val="List2"/>
    <w:rsid w:val="00F936A2"/>
    <w:pPr>
      <w:spacing w:after="180"/>
    </w:pPr>
  </w:style>
  <w:style w:type="paragraph" w:customStyle="1" w:styleId="B3">
    <w:name w:val="B3"/>
    <w:basedOn w:val="List3"/>
    <w:rsid w:val="00F936A2"/>
    <w:pPr>
      <w:spacing w:after="180"/>
    </w:pPr>
  </w:style>
  <w:style w:type="paragraph" w:customStyle="1" w:styleId="B4">
    <w:name w:val="B4"/>
    <w:basedOn w:val="List4"/>
    <w:rsid w:val="00F936A2"/>
    <w:pPr>
      <w:spacing w:after="180"/>
    </w:pPr>
  </w:style>
  <w:style w:type="paragraph" w:customStyle="1" w:styleId="Proposal">
    <w:name w:val="Proposal"/>
    <w:basedOn w:val="Normal"/>
    <w:qFormat/>
    <w:rsid w:val="00F936A2"/>
    <w:pPr>
      <w:numPr>
        <w:numId w:val="3"/>
      </w:numPr>
      <w:tabs>
        <w:tab w:val="clear" w:pos="1304"/>
        <w:tab w:val="left" w:pos="1701"/>
      </w:tabs>
      <w:ind w:left="1701" w:hanging="1701"/>
    </w:pPr>
    <w:rPr>
      <w:b/>
      <w:bCs/>
    </w:rPr>
  </w:style>
  <w:style w:type="character" w:customStyle="1" w:styleId="BodyTextChar">
    <w:name w:val="Body Text Char"/>
    <w:link w:val="BodyText"/>
    <w:rsid w:val="00F936A2"/>
    <w:rPr>
      <w:rFonts w:ascii="Times New Roman" w:hAnsi="Times New Roman"/>
      <w:lang w:val="en-GB" w:eastAsia="zh-CN"/>
    </w:rPr>
  </w:style>
  <w:style w:type="paragraph" w:customStyle="1" w:styleId="B5">
    <w:name w:val="B5"/>
    <w:basedOn w:val="List5"/>
    <w:rsid w:val="00F936A2"/>
    <w:pPr>
      <w:spacing w:after="180"/>
    </w:pPr>
  </w:style>
  <w:style w:type="paragraph" w:customStyle="1" w:styleId="EX">
    <w:name w:val="EX"/>
    <w:basedOn w:val="Normal"/>
    <w:rsid w:val="00F936A2"/>
    <w:pPr>
      <w:keepLines/>
      <w:spacing w:after="180"/>
      <w:ind w:left="1702" w:hanging="1418"/>
    </w:pPr>
  </w:style>
  <w:style w:type="paragraph" w:customStyle="1" w:styleId="EW">
    <w:name w:val="EW"/>
    <w:basedOn w:val="EX"/>
    <w:rsid w:val="00F936A2"/>
    <w:pPr>
      <w:spacing w:after="0"/>
    </w:pPr>
  </w:style>
  <w:style w:type="paragraph" w:customStyle="1" w:styleId="TAL">
    <w:name w:val="TAL"/>
    <w:basedOn w:val="Normal"/>
    <w:link w:val="TALChar"/>
    <w:rsid w:val="00F936A2"/>
    <w:pPr>
      <w:keepNext/>
      <w:keepLines/>
      <w:spacing w:after="0"/>
    </w:pPr>
    <w:rPr>
      <w:sz w:val="18"/>
    </w:rPr>
  </w:style>
  <w:style w:type="paragraph" w:customStyle="1" w:styleId="TAC">
    <w:name w:val="TAC"/>
    <w:basedOn w:val="TAL"/>
    <w:rsid w:val="00F936A2"/>
    <w:pPr>
      <w:jc w:val="center"/>
    </w:pPr>
  </w:style>
  <w:style w:type="paragraph" w:customStyle="1" w:styleId="TAH">
    <w:name w:val="TAH"/>
    <w:basedOn w:val="TAC"/>
    <w:link w:val="TAHCar"/>
    <w:rsid w:val="00F936A2"/>
    <w:rPr>
      <w:b/>
    </w:rPr>
  </w:style>
  <w:style w:type="paragraph" w:customStyle="1" w:styleId="TAN">
    <w:name w:val="TAN"/>
    <w:basedOn w:val="TAL"/>
    <w:rsid w:val="00F936A2"/>
    <w:pPr>
      <w:ind w:left="851" w:hanging="851"/>
    </w:pPr>
  </w:style>
  <w:style w:type="paragraph" w:customStyle="1" w:styleId="TAR">
    <w:name w:val="TAR"/>
    <w:basedOn w:val="TAL"/>
    <w:rsid w:val="00F936A2"/>
    <w:pPr>
      <w:jc w:val="right"/>
    </w:pPr>
  </w:style>
  <w:style w:type="paragraph" w:customStyle="1" w:styleId="TH">
    <w:name w:val="TH"/>
    <w:basedOn w:val="Normal"/>
    <w:rsid w:val="00F936A2"/>
    <w:pPr>
      <w:keepNext/>
      <w:keepLines/>
      <w:spacing w:before="60" w:after="180"/>
      <w:jc w:val="center"/>
    </w:pPr>
    <w:rPr>
      <w:b/>
    </w:rPr>
  </w:style>
  <w:style w:type="paragraph" w:customStyle="1" w:styleId="TF">
    <w:name w:val="TF"/>
    <w:basedOn w:val="TH"/>
    <w:rsid w:val="00F936A2"/>
    <w:pPr>
      <w:keepNext w:val="0"/>
      <w:spacing w:before="0" w:after="240"/>
    </w:pPr>
  </w:style>
  <w:style w:type="paragraph" w:customStyle="1" w:styleId="TT">
    <w:name w:val="TT"/>
    <w:basedOn w:val="Heading1"/>
    <w:next w:val="Normal"/>
    <w:rsid w:val="00F936A2"/>
    <w:pPr>
      <w:numPr>
        <w:numId w:val="0"/>
      </w:numPr>
      <w:ind w:left="1134" w:hanging="1134"/>
      <w:outlineLvl w:val="9"/>
    </w:pPr>
    <w:rPr>
      <w:rFonts w:cs="Times New Roman"/>
      <w:szCs w:val="20"/>
      <w:lang w:eastAsia="en-US"/>
    </w:rPr>
  </w:style>
  <w:style w:type="paragraph" w:customStyle="1" w:styleId="ZA">
    <w:name w:val="ZA"/>
    <w:rsid w:val="00F936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936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936A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936A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936A2"/>
  </w:style>
  <w:style w:type="paragraph" w:customStyle="1" w:styleId="ZH">
    <w:name w:val="ZH"/>
    <w:rsid w:val="00F936A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936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936A2"/>
    <w:pPr>
      <w:framePr w:hRule="auto" w:wrap="notBeside" w:y="852"/>
    </w:pPr>
    <w:rPr>
      <w:i w:val="0"/>
      <w:sz w:val="40"/>
    </w:rPr>
  </w:style>
  <w:style w:type="paragraph" w:customStyle="1" w:styleId="ZU">
    <w:name w:val="ZU"/>
    <w:rsid w:val="00F936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936A2"/>
    <w:pPr>
      <w:framePr w:wrap="notBeside" w:y="16161"/>
    </w:pPr>
  </w:style>
  <w:style w:type="paragraph" w:customStyle="1" w:styleId="FP">
    <w:name w:val="FP"/>
    <w:basedOn w:val="Normal"/>
    <w:rsid w:val="00F936A2"/>
    <w:pPr>
      <w:spacing w:after="0"/>
    </w:pPr>
  </w:style>
  <w:style w:type="paragraph" w:customStyle="1" w:styleId="Observation">
    <w:name w:val="Observation"/>
    <w:basedOn w:val="Proposal"/>
    <w:qFormat/>
    <w:rsid w:val="00F936A2"/>
    <w:pPr>
      <w:numPr>
        <w:numId w:val="13"/>
      </w:numPr>
      <w:ind w:left="1701" w:hanging="1701"/>
    </w:pPr>
  </w:style>
  <w:style w:type="paragraph" w:styleId="TableofFigures">
    <w:name w:val="table of figures"/>
    <w:basedOn w:val="Normal"/>
    <w:next w:val="Normal"/>
    <w:uiPriority w:val="99"/>
    <w:rsid w:val="00F936A2"/>
    <w:pPr>
      <w:ind w:left="1418" w:hanging="1418"/>
    </w:pPr>
    <w:rPr>
      <w:b/>
    </w:rPr>
  </w:style>
  <w:style w:type="paragraph" w:styleId="Index4">
    <w:name w:val="index 4"/>
    <w:basedOn w:val="Normal"/>
    <w:next w:val="Normal"/>
    <w:autoRedefine/>
    <w:rsid w:val="00F936A2"/>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C109B5"/>
    <w:rPr>
      <w:color w:val="808080"/>
    </w:rPr>
  </w:style>
  <w:style w:type="paragraph" w:styleId="NormalWeb">
    <w:name w:val="Normal (Web)"/>
    <w:basedOn w:val="Normal"/>
    <w:uiPriority w:val="99"/>
    <w:semiHidden/>
    <w:unhideWhenUsed/>
    <w:rsid w:val="00DB43A8"/>
    <w:pPr>
      <w:spacing w:before="100" w:beforeAutospacing="1" w:after="100" w:afterAutospacing="1"/>
    </w:pPr>
    <w:rPr>
      <w:sz w:val="24"/>
      <w:szCs w:val="24"/>
      <w:lang w:val="en-CA" w:eastAsia="en-CA"/>
    </w:rPr>
  </w:style>
  <w:style w:type="character" w:customStyle="1" w:styleId="TALChar">
    <w:name w:val="TAL Char"/>
    <w:link w:val="TAL"/>
    <w:rsid w:val="007E7C5D"/>
    <w:rPr>
      <w:rFonts w:ascii="Times New Roman" w:hAnsi="Times New Roman"/>
      <w:sz w:val="18"/>
      <w:lang w:val="en-GB"/>
    </w:rPr>
  </w:style>
  <w:style w:type="paragraph" w:customStyle="1" w:styleId="Tabletext">
    <w:name w:val="Table_text"/>
    <w:basedOn w:val="Normal"/>
    <w:rsid w:val="007E7C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AHCar">
    <w:name w:val="TAH Car"/>
    <w:link w:val="TAH"/>
    <w:rsid w:val="007E7C5D"/>
    <w:rPr>
      <w:rFonts w:ascii="Times New Roman" w:hAnsi="Times New Roman"/>
      <w:b/>
      <w:sz w:val="18"/>
      <w:lang w:val="en-GB"/>
    </w:rPr>
  </w:style>
  <w:style w:type="table" w:styleId="TableGrid">
    <w:name w:val="Table Grid"/>
    <w:basedOn w:val="TableNormal"/>
    <w:uiPriority w:val="59"/>
    <w:rsid w:val="004475C4"/>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322746">
      <w:bodyDiv w:val="1"/>
      <w:marLeft w:val="0"/>
      <w:marRight w:val="0"/>
      <w:marTop w:val="0"/>
      <w:marBottom w:val="0"/>
      <w:divBdr>
        <w:top w:val="none" w:sz="0" w:space="0" w:color="auto"/>
        <w:left w:val="none" w:sz="0" w:space="0" w:color="auto"/>
        <w:bottom w:val="none" w:sz="0" w:space="0" w:color="auto"/>
        <w:right w:val="none" w:sz="0" w:space="0" w:color="auto"/>
      </w:divBdr>
      <w:divsChild>
        <w:div w:id="1664166625">
          <w:marLeft w:val="274"/>
          <w:marRight w:val="0"/>
          <w:marTop w:val="115"/>
          <w:marBottom w:val="0"/>
          <w:divBdr>
            <w:top w:val="none" w:sz="0" w:space="0" w:color="auto"/>
            <w:left w:val="none" w:sz="0" w:space="0" w:color="auto"/>
            <w:bottom w:val="none" w:sz="0" w:space="0" w:color="auto"/>
            <w:right w:val="none" w:sz="0" w:space="0" w:color="auto"/>
          </w:divBdr>
        </w:div>
        <w:div w:id="1947345406">
          <w:marLeft w:val="835"/>
          <w:marRight w:val="0"/>
          <w:marTop w:val="96"/>
          <w:marBottom w:val="0"/>
          <w:divBdr>
            <w:top w:val="none" w:sz="0" w:space="0" w:color="auto"/>
            <w:left w:val="none" w:sz="0" w:space="0" w:color="auto"/>
            <w:bottom w:val="none" w:sz="0" w:space="0" w:color="auto"/>
            <w:right w:val="none" w:sz="0" w:space="0" w:color="auto"/>
          </w:divBdr>
        </w:div>
        <w:div w:id="947659891">
          <w:marLeft w:val="835"/>
          <w:marRight w:val="0"/>
          <w:marTop w:val="96"/>
          <w:marBottom w:val="0"/>
          <w:divBdr>
            <w:top w:val="none" w:sz="0" w:space="0" w:color="auto"/>
            <w:left w:val="none" w:sz="0" w:space="0" w:color="auto"/>
            <w:bottom w:val="none" w:sz="0" w:space="0" w:color="auto"/>
            <w:right w:val="none" w:sz="0" w:space="0" w:color="auto"/>
          </w:divBdr>
        </w:div>
        <w:div w:id="1331912589">
          <w:marLeft w:val="274"/>
          <w:marRight w:val="0"/>
          <w:marTop w:val="115"/>
          <w:marBottom w:val="0"/>
          <w:divBdr>
            <w:top w:val="none" w:sz="0" w:space="0" w:color="auto"/>
            <w:left w:val="none" w:sz="0" w:space="0" w:color="auto"/>
            <w:bottom w:val="none" w:sz="0" w:space="0" w:color="auto"/>
            <w:right w:val="none" w:sz="0" w:space="0" w:color="auto"/>
          </w:divBdr>
        </w:div>
        <w:div w:id="940573647">
          <w:marLeft w:val="835"/>
          <w:marRight w:val="0"/>
          <w:marTop w:val="96"/>
          <w:marBottom w:val="0"/>
          <w:divBdr>
            <w:top w:val="none" w:sz="0" w:space="0" w:color="auto"/>
            <w:left w:val="none" w:sz="0" w:space="0" w:color="auto"/>
            <w:bottom w:val="none" w:sz="0" w:space="0" w:color="auto"/>
            <w:right w:val="none" w:sz="0" w:space="0" w:color="auto"/>
          </w:divBdr>
        </w:div>
        <w:div w:id="1173648248">
          <w:marLeft w:val="274"/>
          <w:marRight w:val="0"/>
          <w:marTop w:val="115"/>
          <w:marBottom w:val="0"/>
          <w:divBdr>
            <w:top w:val="none" w:sz="0" w:space="0" w:color="auto"/>
            <w:left w:val="none" w:sz="0" w:space="0" w:color="auto"/>
            <w:bottom w:val="none" w:sz="0" w:space="0" w:color="auto"/>
            <w:right w:val="none" w:sz="0" w:space="0" w:color="auto"/>
          </w:divBdr>
        </w:div>
        <w:div w:id="1504903868">
          <w:marLeft w:val="835"/>
          <w:marRight w:val="0"/>
          <w:marTop w:val="96"/>
          <w:marBottom w:val="0"/>
          <w:divBdr>
            <w:top w:val="none" w:sz="0" w:space="0" w:color="auto"/>
            <w:left w:val="none" w:sz="0" w:space="0" w:color="auto"/>
            <w:bottom w:val="none" w:sz="0" w:space="0" w:color="auto"/>
            <w:right w:val="none" w:sz="0" w:space="0" w:color="auto"/>
          </w:divBdr>
        </w:div>
        <w:div w:id="4208550">
          <w:marLeft w:val="835"/>
          <w:marRight w:val="0"/>
          <w:marTop w:val="96"/>
          <w:marBottom w:val="0"/>
          <w:divBdr>
            <w:top w:val="none" w:sz="0" w:space="0" w:color="auto"/>
            <w:left w:val="none" w:sz="0" w:space="0" w:color="auto"/>
            <w:bottom w:val="none" w:sz="0" w:space="0" w:color="auto"/>
            <w:right w:val="none" w:sz="0" w:space="0" w:color="auto"/>
          </w:divBdr>
        </w:div>
        <w:div w:id="775179667">
          <w:marLeft w:val="274"/>
          <w:marRight w:val="0"/>
          <w:marTop w:val="115"/>
          <w:marBottom w:val="0"/>
          <w:divBdr>
            <w:top w:val="none" w:sz="0" w:space="0" w:color="auto"/>
            <w:left w:val="none" w:sz="0" w:space="0" w:color="auto"/>
            <w:bottom w:val="none" w:sz="0" w:space="0" w:color="auto"/>
            <w:right w:val="none" w:sz="0" w:space="0" w:color="auto"/>
          </w:divBdr>
        </w:div>
      </w:divsChild>
    </w:div>
    <w:div w:id="421267765">
      <w:bodyDiv w:val="1"/>
      <w:marLeft w:val="0"/>
      <w:marRight w:val="0"/>
      <w:marTop w:val="0"/>
      <w:marBottom w:val="0"/>
      <w:divBdr>
        <w:top w:val="none" w:sz="0" w:space="0" w:color="auto"/>
        <w:left w:val="none" w:sz="0" w:space="0" w:color="auto"/>
        <w:bottom w:val="none" w:sz="0" w:space="0" w:color="auto"/>
        <w:right w:val="none" w:sz="0" w:space="0" w:color="auto"/>
      </w:divBdr>
    </w:div>
    <w:div w:id="958729655">
      <w:bodyDiv w:val="1"/>
      <w:marLeft w:val="0"/>
      <w:marRight w:val="0"/>
      <w:marTop w:val="0"/>
      <w:marBottom w:val="0"/>
      <w:divBdr>
        <w:top w:val="none" w:sz="0" w:space="0" w:color="auto"/>
        <w:left w:val="none" w:sz="0" w:space="0" w:color="auto"/>
        <w:bottom w:val="none" w:sz="0" w:space="0" w:color="auto"/>
        <w:right w:val="none" w:sz="0" w:space="0" w:color="auto"/>
      </w:divBdr>
      <w:divsChild>
        <w:div w:id="841702112">
          <w:marLeft w:val="274"/>
          <w:marRight w:val="0"/>
          <w:marTop w:val="115"/>
          <w:marBottom w:val="0"/>
          <w:divBdr>
            <w:top w:val="none" w:sz="0" w:space="0" w:color="auto"/>
            <w:left w:val="none" w:sz="0" w:space="0" w:color="auto"/>
            <w:bottom w:val="none" w:sz="0" w:space="0" w:color="auto"/>
            <w:right w:val="none" w:sz="0" w:space="0" w:color="auto"/>
          </w:divBdr>
        </w:div>
        <w:div w:id="1207910089">
          <w:marLeft w:val="835"/>
          <w:marRight w:val="0"/>
          <w:marTop w:val="96"/>
          <w:marBottom w:val="0"/>
          <w:divBdr>
            <w:top w:val="none" w:sz="0" w:space="0" w:color="auto"/>
            <w:left w:val="none" w:sz="0" w:space="0" w:color="auto"/>
            <w:bottom w:val="none" w:sz="0" w:space="0" w:color="auto"/>
            <w:right w:val="none" w:sz="0" w:space="0" w:color="auto"/>
          </w:divBdr>
        </w:div>
        <w:div w:id="1746108234">
          <w:marLeft w:val="274"/>
          <w:marRight w:val="0"/>
          <w:marTop w:val="115"/>
          <w:marBottom w:val="0"/>
          <w:divBdr>
            <w:top w:val="none" w:sz="0" w:space="0" w:color="auto"/>
            <w:left w:val="none" w:sz="0" w:space="0" w:color="auto"/>
            <w:bottom w:val="none" w:sz="0" w:space="0" w:color="auto"/>
            <w:right w:val="none" w:sz="0" w:space="0" w:color="auto"/>
          </w:divBdr>
        </w:div>
        <w:div w:id="1877348464">
          <w:marLeft w:val="835"/>
          <w:marRight w:val="0"/>
          <w:marTop w:val="96"/>
          <w:marBottom w:val="0"/>
          <w:divBdr>
            <w:top w:val="none" w:sz="0" w:space="0" w:color="auto"/>
            <w:left w:val="none" w:sz="0" w:space="0" w:color="auto"/>
            <w:bottom w:val="none" w:sz="0" w:space="0" w:color="auto"/>
            <w:right w:val="none" w:sz="0" w:space="0" w:color="auto"/>
          </w:divBdr>
        </w:div>
        <w:div w:id="172456540">
          <w:marLeft w:val="274"/>
          <w:marRight w:val="0"/>
          <w:marTop w:val="115"/>
          <w:marBottom w:val="0"/>
          <w:divBdr>
            <w:top w:val="none" w:sz="0" w:space="0" w:color="auto"/>
            <w:left w:val="none" w:sz="0" w:space="0" w:color="auto"/>
            <w:bottom w:val="none" w:sz="0" w:space="0" w:color="auto"/>
            <w:right w:val="none" w:sz="0" w:space="0" w:color="auto"/>
          </w:divBdr>
        </w:div>
        <w:div w:id="140008139">
          <w:marLeft w:val="835"/>
          <w:marRight w:val="0"/>
          <w:marTop w:val="96"/>
          <w:marBottom w:val="0"/>
          <w:divBdr>
            <w:top w:val="none" w:sz="0" w:space="0" w:color="auto"/>
            <w:left w:val="none" w:sz="0" w:space="0" w:color="auto"/>
            <w:bottom w:val="none" w:sz="0" w:space="0" w:color="auto"/>
            <w:right w:val="none" w:sz="0" w:space="0" w:color="auto"/>
          </w:divBdr>
        </w:div>
        <w:div w:id="1409230538">
          <w:marLeft w:val="274"/>
          <w:marRight w:val="0"/>
          <w:marTop w:val="115"/>
          <w:marBottom w:val="0"/>
          <w:divBdr>
            <w:top w:val="none" w:sz="0" w:space="0" w:color="auto"/>
            <w:left w:val="none" w:sz="0" w:space="0" w:color="auto"/>
            <w:bottom w:val="none" w:sz="0" w:space="0" w:color="auto"/>
            <w:right w:val="none" w:sz="0" w:space="0" w:color="auto"/>
          </w:divBdr>
        </w:div>
      </w:divsChild>
    </w:div>
    <w:div w:id="1160661628">
      <w:bodyDiv w:val="1"/>
      <w:marLeft w:val="0"/>
      <w:marRight w:val="0"/>
      <w:marTop w:val="0"/>
      <w:marBottom w:val="0"/>
      <w:divBdr>
        <w:top w:val="none" w:sz="0" w:space="0" w:color="auto"/>
        <w:left w:val="none" w:sz="0" w:space="0" w:color="auto"/>
        <w:bottom w:val="none" w:sz="0" w:space="0" w:color="auto"/>
        <w:right w:val="none" w:sz="0" w:space="0" w:color="auto"/>
      </w:divBdr>
      <w:divsChild>
        <w:div w:id="306276966">
          <w:marLeft w:val="274"/>
          <w:marRight w:val="0"/>
          <w:marTop w:val="96"/>
          <w:marBottom w:val="0"/>
          <w:divBdr>
            <w:top w:val="none" w:sz="0" w:space="0" w:color="auto"/>
            <w:left w:val="none" w:sz="0" w:space="0" w:color="auto"/>
            <w:bottom w:val="none" w:sz="0" w:space="0" w:color="auto"/>
            <w:right w:val="none" w:sz="0" w:space="0" w:color="auto"/>
          </w:divBdr>
        </w:div>
        <w:div w:id="2054309470">
          <w:marLeft w:val="274"/>
          <w:marRight w:val="0"/>
          <w:marTop w:val="96"/>
          <w:marBottom w:val="0"/>
          <w:divBdr>
            <w:top w:val="none" w:sz="0" w:space="0" w:color="auto"/>
            <w:left w:val="none" w:sz="0" w:space="0" w:color="auto"/>
            <w:bottom w:val="none" w:sz="0" w:space="0" w:color="auto"/>
            <w:right w:val="none" w:sz="0" w:space="0" w:color="auto"/>
          </w:divBdr>
        </w:div>
        <w:div w:id="1663662009">
          <w:marLeft w:val="274"/>
          <w:marRight w:val="0"/>
          <w:marTop w:val="96"/>
          <w:marBottom w:val="0"/>
          <w:divBdr>
            <w:top w:val="none" w:sz="0" w:space="0" w:color="auto"/>
            <w:left w:val="none" w:sz="0" w:space="0" w:color="auto"/>
            <w:bottom w:val="none" w:sz="0" w:space="0" w:color="auto"/>
            <w:right w:val="none" w:sz="0" w:space="0" w:color="auto"/>
          </w:divBdr>
        </w:div>
        <w:div w:id="1860005391">
          <w:marLeft w:val="274"/>
          <w:marRight w:val="0"/>
          <w:marTop w:val="96"/>
          <w:marBottom w:val="0"/>
          <w:divBdr>
            <w:top w:val="none" w:sz="0" w:space="0" w:color="auto"/>
            <w:left w:val="none" w:sz="0" w:space="0" w:color="auto"/>
            <w:bottom w:val="none" w:sz="0" w:space="0" w:color="auto"/>
            <w:right w:val="none" w:sz="0" w:space="0" w:color="auto"/>
          </w:divBdr>
        </w:div>
        <w:div w:id="107623066">
          <w:marLeft w:val="274"/>
          <w:marRight w:val="0"/>
          <w:marTop w:val="96"/>
          <w:marBottom w:val="0"/>
          <w:divBdr>
            <w:top w:val="none" w:sz="0" w:space="0" w:color="auto"/>
            <w:left w:val="none" w:sz="0" w:space="0" w:color="auto"/>
            <w:bottom w:val="none" w:sz="0" w:space="0" w:color="auto"/>
            <w:right w:val="none" w:sz="0" w:space="0" w:color="auto"/>
          </w:divBdr>
        </w:div>
        <w:div w:id="365257735">
          <w:marLeft w:val="274"/>
          <w:marRight w:val="0"/>
          <w:marTop w:val="96"/>
          <w:marBottom w:val="0"/>
          <w:divBdr>
            <w:top w:val="none" w:sz="0" w:space="0" w:color="auto"/>
            <w:left w:val="none" w:sz="0" w:space="0" w:color="auto"/>
            <w:bottom w:val="none" w:sz="0" w:space="0" w:color="auto"/>
            <w:right w:val="none" w:sz="0" w:space="0" w:color="auto"/>
          </w:divBdr>
        </w:div>
        <w:div w:id="1222130577">
          <w:marLeft w:val="274"/>
          <w:marRight w:val="0"/>
          <w:marTop w:val="96"/>
          <w:marBottom w:val="0"/>
          <w:divBdr>
            <w:top w:val="none" w:sz="0" w:space="0" w:color="auto"/>
            <w:left w:val="none" w:sz="0" w:space="0" w:color="auto"/>
            <w:bottom w:val="none" w:sz="0" w:space="0" w:color="auto"/>
            <w:right w:val="none" w:sz="0" w:space="0" w:color="auto"/>
          </w:divBdr>
        </w:div>
        <w:div w:id="349796421">
          <w:marLeft w:val="274"/>
          <w:marRight w:val="0"/>
          <w:marTop w:val="96"/>
          <w:marBottom w:val="0"/>
          <w:divBdr>
            <w:top w:val="none" w:sz="0" w:space="0" w:color="auto"/>
            <w:left w:val="none" w:sz="0" w:space="0" w:color="auto"/>
            <w:bottom w:val="none" w:sz="0" w:space="0" w:color="auto"/>
            <w:right w:val="none" w:sz="0" w:space="0" w:color="auto"/>
          </w:divBdr>
        </w:div>
        <w:div w:id="182283165">
          <w:marLeft w:val="274"/>
          <w:marRight w:val="0"/>
          <w:marTop w:val="96"/>
          <w:marBottom w:val="0"/>
          <w:divBdr>
            <w:top w:val="none" w:sz="0" w:space="0" w:color="auto"/>
            <w:left w:val="none" w:sz="0" w:space="0" w:color="auto"/>
            <w:bottom w:val="none" w:sz="0" w:space="0" w:color="auto"/>
            <w:right w:val="none" w:sz="0" w:space="0" w:color="auto"/>
          </w:divBdr>
        </w:div>
        <w:div w:id="274990100">
          <w:marLeft w:val="274"/>
          <w:marRight w:val="0"/>
          <w:marTop w:val="96"/>
          <w:marBottom w:val="0"/>
          <w:divBdr>
            <w:top w:val="none" w:sz="0" w:space="0" w:color="auto"/>
            <w:left w:val="none" w:sz="0" w:space="0" w:color="auto"/>
            <w:bottom w:val="none" w:sz="0" w:space="0" w:color="auto"/>
            <w:right w:val="none" w:sz="0" w:space="0" w:color="auto"/>
          </w:divBdr>
        </w:div>
        <w:div w:id="1130827021">
          <w:marLeft w:val="274"/>
          <w:marRight w:val="0"/>
          <w:marTop w:val="96"/>
          <w:marBottom w:val="0"/>
          <w:divBdr>
            <w:top w:val="none" w:sz="0" w:space="0" w:color="auto"/>
            <w:left w:val="none" w:sz="0" w:space="0" w:color="auto"/>
            <w:bottom w:val="none" w:sz="0" w:space="0" w:color="auto"/>
            <w:right w:val="none" w:sz="0" w:space="0" w:color="auto"/>
          </w:divBdr>
        </w:div>
      </w:divsChild>
    </w:div>
    <w:div w:id="1166283691">
      <w:bodyDiv w:val="1"/>
      <w:marLeft w:val="0"/>
      <w:marRight w:val="0"/>
      <w:marTop w:val="0"/>
      <w:marBottom w:val="0"/>
      <w:divBdr>
        <w:top w:val="none" w:sz="0" w:space="0" w:color="auto"/>
        <w:left w:val="none" w:sz="0" w:space="0" w:color="auto"/>
        <w:bottom w:val="none" w:sz="0" w:space="0" w:color="auto"/>
        <w:right w:val="none" w:sz="0" w:space="0" w:color="auto"/>
      </w:divBdr>
      <w:divsChild>
        <w:div w:id="1357925857">
          <w:marLeft w:val="274"/>
          <w:marRight w:val="0"/>
          <w:marTop w:val="115"/>
          <w:marBottom w:val="0"/>
          <w:divBdr>
            <w:top w:val="none" w:sz="0" w:space="0" w:color="auto"/>
            <w:left w:val="none" w:sz="0" w:space="0" w:color="auto"/>
            <w:bottom w:val="none" w:sz="0" w:space="0" w:color="auto"/>
            <w:right w:val="none" w:sz="0" w:space="0" w:color="auto"/>
          </w:divBdr>
        </w:div>
      </w:divsChild>
    </w:div>
    <w:div w:id="1206521998">
      <w:bodyDiv w:val="1"/>
      <w:marLeft w:val="0"/>
      <w:marRight w:val="0"/>
      <w:marTop w:val="0"/>
      <w:marBottom w:val="0"/>
      <w:divBdr>
        <w:top w:val="none" w:sz="0" w:space="0" w:color="auto"/>
        <w:left w:val="none" w:sz="0" w:space="0" w:color="auto"/>
        <w:bottom w:val="none" w:sz="0" w:space="0" w:color="auto"/>
        <w:right w:val="none" w:sz="0" w:space="0" w:color="auto"/>
      </w:divBdr>
    </w:div>
    <w:div w:id="1284849695">
      <w:bodyDiv w:val="1"/>
      <w:marLeft w:val="0"/>
      <w:marRight w:val="0"/>
      <w:marTop w:val="0"/>
      <w:marBottom w:val="0"/>
      <w:divBdr>
        <w:top w:val="none" w:sz="0" w:space="0" w:color="auto"/>
        <w:left w:val="none" w:sz="0" w:space="0" w:color="auto"/>
        <w:bottom w:val="none" w:sz="0" w:space="0" w:color="auto"/>
        <w:right w:val="none" w:sz="0" w:space="0" w:color="auto"/>
      </w:divBdr>
      <w:divsChild>
        <w:div w:id="1913080429">
          <w:marLeft w:val="274"/>
          <w:marRight w:val="0"/>
          <w:marTop w:val="77"/>
          <w:marBottom w:val="0"/>
          <w:divBdr>
            <w:top w:val="none" w:sz="0" w:space="0" w:color="auto"/>
            <w:left w:val="none" w:sz="0" w:space="0" w:color="auto"/>
            <w:bottom w:val="none" w:sz="0" w:space="0" w:color="auto"/>
            <w:right w:val="none" w:sz="0" w:space="0" w:color="auto"/>
          </w:divBdr>
        </w:div>
      </w:divsChild>
    </w:div>
    <w:div w:id="1324049258">
      <w:bodyDiv w:val="1"/>
      <w:marLeft w:val="0"/>
      <w:marRight w:val="0"/>
      <w:marTop w:val="0"/>
      <w:marBottom w:val="0"/>
      <w:divBdr>
        <w:top w:val="none" w:sz="0" w:space="0" w:color="auto"/>
        <w:left w:val="none" w:sz="0" w:space="0" w:color="auto"/>
        <w:bottom w:val="none" w:sz="0" w:space="0" w:color="auto"/>
        <w:right w:val="none" w:sz="0" w:space="0" w:color="auto"/>
      </w:divBdr>
      <w:divsChild>
        <w:div w:id="1389888004">
          <w:marLeft w:val="274"/>
          <w:marRight w:val="0"/>
          <w:marTop w:val="115"/>
          <w:marBottom w:val="0"/>
          <w:divBdr>
            <w:top w:val="none" w:sz="0" w:space="0" w:color="auto"/>
            <w:left w:val="none" w:sz="0" w:space="0" w:color="auto"/>
            <w:bottom w:val="none" w:sz="0" w:space="0" w:color="auto"/>
            <w:right w:val="none" w:sz="0" w:space="0" w:color="auto"/>
          </w:divBdr>
        </w:div>
        <w:div w:id="359358773">
          <w:marLeft w:val="274"/>
          <w:marRight w:val="0"/>
          <w:marTop w:val="115"/>
          <w:marBottom w:val="0"/>
          <w:divBdr>
            <w:top w:val="none" w:sz="0" w:space="0" w:color="auto"/>
            <w:left w:val="none" w:sz="0" w:space="0" w:color="auto"/>
            <w:bottom w:val="none" w:sz="0" w:space="0" w:color="auto"/>
            <w:right w:val="none" w:sz="0" w:space="0" w:color="auto"/>
          </w:divBdr>
        </w:div>
        <w:div w:id="1344475809">
          <w:marLeft w:val="274"/>
          <w:marRight w:val="0"/>
          <w:marTop w:val="115"/>
          <w:marBottom w:val="0"/>
          <w:divBdr>
            <w:top w:val="none" w:sz="0" w:space="0" w:color="auto"/>
            <w:left w:val="none" w:sz="0" w:space="0" w:color="auto"/>
            <w:bottom w:val="none" w:sz="0" w:space="0" w:color="auto"/>
            <w:right w:val="none" w:sz="0" w:space="0" w:color="auto"/>
          </w:divBdr>
        </w:div>
        <w:div w:id="1281377237">
          <w:marLeft w:val="274"/>
          <w:marRight w:val="0"/>
          <w:marTop w:val="115"/>
          <w:marBottom w:val="0"/>
          <w:divBdr>
            <w:top w:val="none" w:sz="0" w:space="0" w:color="auto"/>
            <w:left w:val="none" w:sz="0" w:space="0" w:color="auto"/>
            <w:bottom w:val="none" w:sz="0" w:space="0" w:color="auto"/>
            <w:right w:val="none" w:sz="0" w:space="0" w:color="auto"/>
          </w:divBdr>
        </w:div>
      </w:divsChild>
    </w:div>
    <w:div w:id="18413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5A3BB-2B2A-4023-A674-90AA3930A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1439</Words>
  <Characters>8206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2017-09-19T17:42:00Z</dcterms:created>
  <dcterms:modified xsi:type="dcterms:W3CDTF">2017-09-30T05:26:00Z</dcterms:modified>
</cp:coreProperties>
</file>